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Xd117c691752eefb65abd7e19e6a7e9512895870"/>
    <w:p>
      <w:pPr>
        <w:pStyle w:val="Heading1"/>
      </w:pPr>
      <w:r>
        <w:t xml:space="preserve">Personal Statement: A Commitment to Advancing Aerospace Engineering in Egypt Cairo</w:t>
      </w:r>
    </w:p>
    <w:p>
      <w:pPr>
        <w:pStyle w:val="FirstParagraph"/>
      </w:pPr>
      <w:r>
        <w:t xml:space="preserve">The vast skies above the Nile Delta and the bustling energy of Cairo have long been a source of inspiration for my journey toward becoming a dedicated Aerospace Engineer. From childhood days watching aircraft traverse the horizon near Cairo International Airport, I developed an unwavering passion for flight, aerodynamics, and the transformative power of engineering innovation. This passion has evolved into a profound commitment to contribute meaningfully to Egypt’s burgeoning aerospace sector right here in Cairo—a city that stands at the heart of our nation’s technological aspirations. My Personal Statement outlines not just my academic and professional trajectory, but my deep-seated resolve to apply my skills within the unique context of Egypt Cairo, where engineering solutions must harmonize with local challenges, cultural realities, and national ambitions.</w:t>
      </w:r>
    </w:p>
    <w:p>
      <w:pPr>
        <w:pStyle w:val="BodyText"/>
      </w:pPr>
      <w:r>
        <w:t xml:space="preserve">I completed my Bachelor of Science in Aerospace Engineering at Cairo University’s Faculty of Engineering—a program renowned for its rigorous curriculum and strong ties to industry. My academic journey was defined by a focus on practical applications relevant to Egypt’s environment. I specialized in computational fluid dynamics (CFD), optimizing aircraft performance under the specific atmospheric conditions prevalent around Cairo, including intense solar radiation and dust particulates that significantly impact aerodynamic efficiency and engine performance. My final-year thesis, titled "Adapting UAV Propulsion Systems for Precision Agriculture in Arid Egyptian Climates," directly addressed a critical national need: developing cost-effective unmanned aerial systems capable of monitoring vast agricultural lands under harsh desert conditions. This project involved close collaboration with researchers at the National Authority for Military Production’s Aerospace Research Center in Cairo, providing invaluable insight into Egypt’s engineering ecosystem and the practical hurdles local innovators face.</w:t>
      </w:r>
    </w:p>
    <w:p>
      <w:pPr>
        <w:pStyle w:val="BodyText"/>
      </w:pPr>
      <w:r>
        <w:t xml:space="preserve">My professional development extended beyond academia through an internship at EgyptAir Engineering Company (EAE) in Cairo. There, I worked within the maintenance and structural analysis division, gaining firsthand experience with aircraft systems used across Egypt’s aviation network. I assisted in developing predictive maintenance protocols for aging fleet components, understanding how to balance operational safety with the economic realities of a growing national carrier. This experience cemented my understanding that aerospace engineering in Egypt Cairo must prioritize sustainability and cost-efficiency—values deeply aligned with the Egyptian government’s strategic vision for advancing local manufacturing and reducing reliance on foreign imports. I also participated in workshops hosted by the Egyptian Ministry of Military Production, learning about the nation’s ambitious roadmap to develop indigenous drone capabilities for border security and infrastructure monitoring, a project poised to create significant local expertise in Cairo.</w:t>
      </w:r>
    </w:p>
    <w:p>
      <w:pPr>
        <w:pStyle w:val="BodyText"/>
      </w:pPr>
      <w:r>
        <w:t xml:space="preserve">As an aspiring Aerospace Engineer, I am acutely aware that success in Egypt Cairo requires more than technical proficiency. It demands cultural intelligence and a commitment to national development. I have actively engaged with the Egyptian engineering community: volunteering with the Egyptian Society of Aeronautical Engineers (ESAE) to mentor high school students in Cairo on STEM pathways, and attending conferences at the Academy of Scientific Research and Technology (ASRT) focused on sustainable aerospace solutions for Africa. These interactions reinforced my belief that Egypt’s future in aerospace lies not just in adopting global technologies, but in innovating *for* Egypt—addressing issues like heat management for avionics during Cairo’s sweltering summers or designing lightweight structures suited to the local material supply chain. I am eager to contribute to initiatives such as the proposed El Alamein Aerospace Park and collaborations with institutions like the Egyptian University of Science and Technology (EUST), which are positioning Egypt as a hub for innovation in North Africa.</w:t>
      </w:r>
    </w:p>
    <w:p>
      <w:pPr>
        <w:pStyle w:val="BodyText"/>
      </w:pPr>
      <w:r>
        <w:t xml:space="preserve">My technical skills are robust, honed through advanced coursework in aerodynamics, propulsion, flight mechanics, and materials science. I am proficient in industry-standard software including ANSYS Fluent for CFD analysis, CATIA V5 for 3D modeling of complex airframes, and MATLAB for systems simulation—tools directly applicable to the challenges faced by Cairo-based aerospace firms. However, I understand that true engineering excellence in Egypt Cairo requires bridging the gap between theoretical knowledge and on-the-ground implementation. For instance, my thesis project involved testing prototype sensor mounts under simulated Egyptian desert conditions at a local wind tunnel facility, ensuring solutions were not only theoretically sound but also practically viable within Cairo’s infrastructure constraints.</w:t>
      </w:r>
    </w:p>
    <w:p>
      <w:pPr>
        <w:pStyle w:val="BodyText"/>
      </w:pPr>
      <w:r>
        <w:t xml:space="preserve">Looking ahead, my career vision is unequivocally anchored in Egypt. I aspire to join a leading aerospace entity in Cairo—whether the state-owned National Aerospace Company, pioneering startups like AeroSpectra based in the city, or research institutions driving national projects—to develop next-generation systems tailored for Egypt’s unique environment. I am particularly drawn to opportunities focused on sustainable aviation technologies and drone-based solutions for agriculture, urban planning, and disaster response—areas where Cairo’s strategic location offers immense potential. My goal is not merely to work as an Aerospace Engineer in Egypt Cairo, but to become a leader who helps establish the city as a recognized center of aerospace innovation within the Arab world and Africa.</w:t>
      </w:r>
    </w:p>
    <w:p>
      <w:pPr>
        <w:pStyle w:val="BodyText"/>
      </w:pPr>
      <w:r>
        <w:t xml:space="preserve">My journey thus far has been driven by a singular purpose: to harness my skills for Egypt’s advancement. I understand that engineering in Cairo is not about replicating global models, but about building solutions rooted in our national context. I am prepared to immerse myself fully into the dynamic professional landscape of Egypt Cairo, contributing my technical expertise while learning from its rich engineering heritage and future-oriented spirit. The skies above this ancient city hold promise for innovation—promise I am eager to help turn into reality,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Egypt Cairo</dc:title>
  <dc:creator/>
  <dc:language>en</dc:language>
  <cp:keywords/>
  <dcterms:created xsi:type="dcterms:W3CDTF">2025-12-07T16:38:18Z</dcterms:created>
  <dcterms:modified xsi:type="dcterms:W3CDTF">2025-12-07T16:38:18Z</dcterms:modified>
</cp:coreProperties>
</file>

<file path=docProps/custom.xml><?xml version="1.0" encoding="utf-8"?>
<Properties xmlns="http://schemas.openxmlformats.org/officeDocument/2006/custom-properties" xmlns:vt="http://schemas.openxmlformats.org/officeDocument/2006/docPropsVTypes"/>
</file>