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Application</w:t>
      </w:r>
      <w:r>
        <w:t xml:space="preserve"> </w:t>
      </w:r>
      <w:r>
        <w:t xml:space="preserve">-</w:t>
      </w:r>
      <w:r>
        <w:t xml:space="preserve"> </w:t>
      </w:r>
      <w:r>
        <w:t xml:space="preserve">Berlin,</w:t>
      </w:r>
      <w:r>
        <w:t xml:space="preserve"> </w:t>
      </w:r>
      <w:r>
        <w:t xml:space="preserve">Germany</w:t>
      </w:r>
    </w:p>
    <w:bookmarkStart w:id="20" w:name="Xb79c651830719cad322aeccc83ff71c5fa10db6"/>
    <w:p>
      <w:pPr>
        <w:pStyle w:val="Heading1"/>
      </w:pPr>
      <w:r>
        <w:t xml:space="preserve">Personal Statement: Pursuing Excellence as an Aerospace Engineer in Berlin, Germany</w:t>
      </w:r>
    </w:p>
    <w:p>
      <w:pPr>
        <w:pStyle w:val="FirstParagraph"/>
      </w:pPr>
      <w:r>
        <w:t xml:space="preserve">From my earliest fascination with the mechanics of flight to my current pursuit of advanced aerospace engineering expertise, I have consistently aligned my academic and professional journey with the evolving landscape of European aviation innovation. This Personal Statement articulates my deep commitment to contributing to the aerospace sector within Germany’s dynamic capital, Berlin—a city uniquely positioned at the nexus of technological advancement, sustainability leadership, and collaborative research excellence.</w:t>
      </w:r>
    </w:p>
    <w:p>
      <w:pPr>
        <w:pStyle w:val="BodyText"/>
      </w:pPr>
      <w:r>
        <w:t xml:space="preserve">My passion for aerospace engineering crystallized during my undergraduate studies in Mechanical Engineering at the Technical University of Munich (TUM), where I specialized in fluid dynamics and lightweight structural systems. However, it was during a semester abroad at Technische Universität Berlin that I first experienced Berlin’s vibrant ecosystem for aerospace innovation. Walking through the Tiergarten district, passing DLR (German Aerospace Center) facilities near Adlershof Science Park, and attending guest lectures by industry pioneers at TU Berlin ignited my resolve to build a career rooted in this city. I was struck by how seamlessly Berlin integrates historical engineering rigor with forward-looking visions like Germany’s</w:t>
      </w:r>
      <w:r>
        <w:t xml:space="preserve"> </w:t>
      </w:r>
      <w:r>
        <w:rPr>
          <w:iCs/>
          <w:i/>
        </w:rPr>
        <w:t xml:space="preserve">Flugzeugtechnik 2030</w:t>
      </w:r>
      <w:r>
        <w:t xml:space="preserve"> </w:t>
      </w:r>
      <w:r>
        <w:t xml:space="preserve">initiative—a national strategy prioritizing sustainable aviation technologies. This alignment between my technical goals and Germany’s strategic priorities solidified my decision to pursue advanced work in Berlin.</w:t>
      </w:r>
    </w:p>
    <w:p>
      <w:pPr>
        <w:pStyle w:val="BodyText"/>
      </w:pPr>
      <w:r>
        <w:t xml:space="preserve">My academic trajectory has been meticulously designed to prepare me for the complexities of modern aerospace engineering. At TUM, I led a capstone project developing a computational model for optimizing winglet design using ANSYS Fluent—a skill directly applicable to Berlin’s focus on reducing aircraft emissions. More significantly, my master’s thesis at TU Berlin investigated thermal management systems for electric propulsion units under the supervision of Prof. Dr. Lena Schmidt (DLR-affiliated researcher), culminating in a paper published in the</w:t>
      </w:r>
      <w:r>
        <w:t xml:space="preserve"> </w:t>
      </w:r>
      <w:r>
        <w:rPr>
          <w:iCs/>
          <w:i/>
        </w:rPr>
        <w:t xml:space="preserve">Journal of Sustainable Aerospace Technologies</w:t>
      </w:r>
      <w:r>
        <w:t xml:space="preserve">. This work not only honed my technical abilities but also immersed me in Berlin’s collaborative research culture, where I regularly engaged with teams at DLR’s Institute of Flight Systems and Fraunhofer Institutes. These experiences revealed how Berlin serves as Germany’s intellectual engine for aerospace innovation—where academic research rapidly transitions into industry applications through entities like Airbus’ Berlin-based Advanced Engineering team and the European Union’s Clean Aviation Joint Undertaking, headquartered in Brussels but with deep Berlin ties.</w:t>
      </w:r>
    </w:p>
    <w:p>
      <w:pPr>
        <w:pStyle w:val="BodyText"/>
      </w:pPr>
      <w:r>
        <w:t xml:space="preserve">What truly distinguishes my motivation is my understanding of Berlin’s unique role in Germany’s aerospace ambitions. Unlike other German hubs (e.g., Hamburg for manufacturing or Munich for propulsion), Berlin excels in digitalization, systems integration, and policy-driven innovation. I recognize that as Germany races toward its 2040 climate neutrality target, Berlin is pivotal in developing AI-driven air traffic management systems and hybrid-electric aircraft—areas where my background in computational modeling and sustainability metrics places me to contribute immediately. My German language proficiency (B2 level with active study for C1) further ensures I can collaborate fluidly within Berlin’s technical community. I do not merely seek a job in Berlin; I aim to become an embedded contributor to its mission of redefining sustainable aerospace on a global scale.</w:t>
      </w:r>
    </w:p>
    <w:p>
      <w:pPr>
        <w:pStyle w:val="BodyText"/>
      </w:pPr>
      <w:r>
        <w:t xml:space="preserve">Professionally, my internship at Airbus Defence and Space in Bremen deepened my appreciation for German engineering standards (DIN/ISO), but it also clarified why Berlin is the ideal environment for my growth. During this role, I supported the development of satellite subsystems using industry-standard tools like MATLAB/Simulink—a skill now enhanced through Berlin’s specialized workshops at the Berlin School of Engineering &amp; Technology. Yet, I realized that true innovation thrives not just in factories but in ecosystems where academia, government (e.g., Federal Ministry for Economic Affairs and Climate Action), and startups converge. This is precisely what draws me to Berlin’s Adlershof Science Park—a 140-hectare hub housing over 350 companies, including aerospace pioneers like OHB System AG’s R&amp;D division. Here, I envision collaborating on projects like the DLR’s</w:t>
      </w:r>
      <w:r>
        <w:t xml:space="preserve"> </w:t>
      </w:r>
      <w:r>
        <w:rPr>
          <w:iCs/>
          <w:i/>
        </w:rPr>
        <w:t xml:space="preserve">“eFLEX”</w:t>
      </w:r>
      <w:r>
        <w:t xml:space="preserve"> </w:t>
      </w:r>
      <w:r>
        <w:t xml:space="preserve">initiative (focused on electric aircraft certification), leveraging Berlin’s access to EU funding and cross-sector partnerships.</w:t>
      </w:r>
    </w:p>
    <w:p>
      <w:pPr>
        <w:pStyle w:val="BodyText"/>
      </w:pPr>
      <w:r>
        <w:t xml:space="preserve">I am equally driven by Berlin’s cultural ethos of precision ("</w:t>
      </w:r>
      <w:r>
        <w:rPr>
          <w:iCs/>
          <w:i/>
        </w:rPr>
        <w:t xml:space="preserve">Präzision</w:t>
      </w:r>
      <w:r>
        <w:t xml:space="preserve">") and social responsibility. In Germany, engineering is never divorced from societal impact—a principle I embraced while volunteering with</w:t>
      </w:r>
      <w:r>
        <w:t xml:space="preserve"> </w:t>
      </w:r>
      <w:r>
        <w:rPr>
          <w:iCs/>
          <w:i/>
        </w:rPr>
        <w:t xml:space="preserve">AirSpace Education Berlin</w:t>
      </w:r>
      <w:r>
        <w:t xml:space="preserve">, teaching STEM to underrepresented youth in Neukölln. This mirrors the German aerospace industry’s commitment to ethical innovation, as seen in Siemens’ partnership with Airbus on carbon-neutral propulsion. My goal is not only to design efficient aircraft but to ensure their benefits reach communities equitably—exactly the vision Berlin embodies through its</w:t>
      </w:r>
      <w:r>
        <w:t xml:space="preserve"> </w:t>
      </w:r>
      <w:r>
        <w:rPr>
          <w:iCs/>
          <w:i/>
        </w:rPr>
        <w:t xml:space="preserve">Smart City</w:t>
      </w:r>
      <w:r>
        <w:t xml:space="preserve"> </w:t>
      </w:r>
      <w:r>
        <w:t xml:space="preserve">initiatives integrated with mobility solutions.</w:t>
      </w:r>
    </w:p>
    <w:p>
      <w:pPr>
        <w:pStyle w:val="BodyText"/>
      </w:pPr>
      <w:r>
        <w:t xml:space="preserve">To my prospective colleagues and institutions, I offer more than technical expertise: I bring a proven ability to thrive in Germany’s structured yet innovative environment. My experience navigating cross-cultural teams (including German and French engineers at TUM) ensures seamless integration into Berlin’s collaborative workplace. Furthermore, I have studied Berlin’s specific aerospace challenges—from optimizing aircraft efficiency for the city’s dense urban airspace to supporting the development of Urban Air Mobility (UAM) networks like Volocopter’s operations near Tempelhof. I am prepared to immediately contribute to projects such as DLR’s</w:t>
      </w:r>
      <w:r>
        <w:t xml:space="preserve"> </w:t>
      </w:r>
      <w:r>
        <w:rPr>
          <w:iCs/>
          <w:i/>
        </w:rPr>
        <w:t xml:space="preserve">“Sustainable Flight”</w:t>
      </w:r>
      <w:r>
        <w:t xml:space="preserve"> </w:t>
      </w:r>
      <w:r>
        <w:t xml:space="preserve">program or Berlin-based startups advancing drone logistics.</w:t>
      </w:r>
    </w:p>
    <w:p>
      <w:pPr>
        <w:pStyle w:val="BodyText"/>
      </w:pPr>
      <w:r>
        <w:t xml:space="preserve">In conclusion, my path has been a deliberate alignment toward becoming an Aerospace Engineer in Berlin, Germany—a city that transcends being merely a location and represents the future of responsible aerospace. I am eager to apply my skills in computational design, sustainable systems engineering, and cross-functional collaboration to advance Berlin’s mission as Europe’s leading hub for clean aviation innovation. This is not merely a career step; it is the culmination of years dedicated to ensuring that my work contributes meaningfully to Germany’s leadership in shaping a greener, smarter skies. I am ready to bring my passion, precision, and commitment to Berlin—and together with its visionary community, I will help pioneer the next era of aerospace engineering.</w:t>
      </w:r>
    </w:p>
    <w:p>
      <w:pPr>
        <w:pStyle w:val="BodyText"/>
      </w:pPr>
      <w:r>
        <w:t xml:space="preserve">With profound respect for Berlin’s legacy and future as an aerospace innovator,</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Application - Berlin, Germany</dc:title>
  <dc:creator/>
  <dc:language>en</dc:language>
  <cp:keywords/>
  <dcterms:created xsi:type="dcterms:W3CDTF">2026-09-24T02:23:55Z</dcterms:created>
  <dcterms:modified xsi:type="dcterms:W3CDTF">2026-09-24T02:23:55Z</dcterms:modified>
</cp:coreProperties>
</file>

<file path=docProps/custom.xml><?xml version="1.0" encoding="utf-8"?>
<Properties xmlns="http://schemas.openxmlformats.org/officeDocument/2006/custom-properties" xmlns:vt="http://schemas.openxmlformats.org/officeDocument/2006/docPropsVTypes"/>
</file>