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Iran</w:t>
      </w:r>
      <w:r>
        <w:t xml:space="preserve"> </w:t>
      </w:r>
      <w:r>
        <w:t xml:space="preserve">Tehran</w:t>
      </w:r>
    </w:p>
    <w:bookmarkStart w:id="20" w:name="X6559edcd865fbd3d750fd25f3e32566c1dba56a"/>
    <w:p>
      <w:pPr>
        <w:pStyle w:val="Heading1"/>
      </w:pPr>
      <w:r>
        <w:t xml:space="preserve">Personal Statement: Pursuing Excellence as an Aerospace Engineer in Iran, Tehran</w:t>
      </w:r>
    </w:p>
    <w:p>
      <w:pPr>
        <w:pStyle w:val="FirstParagraph"/>
      </w:pPr>
      <w:r>
        <w:rPr>
          <w:bCs/>
          <w:b/>
        </w:rPr>
        <w:t xml:space="preserve">Personal Statement</w:t>
      </w:r>
      <w:r>
        <w:t xml:space="preserve"> </w:t>
      </w:r>
      <w:r>
        <w:t xml:space="preserve">serves as the cornerstone of my professional identity and aspirations. It encapsulates my unwavering dedication to advancing aerospace engineering within the unique context of Iran, with a specific focus on contributing to Tehran’s strategic vision for technological sovereignty and innovation. From childhood in Tehran, where I marveled at the city’s skyline blending ancient heritage with modern ambition, I developed a profound fascination with flight and space exploration. This passion crystallized during my formative years at Amirkabir University of Technology (Tehran Polytechnic), where I pursued a Bachelor’s degree in Aerospace Engineering—a program deeply rooted in Iran’s scientific legacy and future ambitions.</w:t>
      </w:r>
    </w:p>
    <w:p>
      <w:pPr>
        <w:pStyle w:val="BodyText"/>
      </w:pPr>
      <w:r>
        <w:t xml:space="preserve">My academic journey at Amirkabir University immersed me in the core principles of aerospace engineering, with specialized coursework covering aerodynamics, propulsion systems, structural dynamics, and satellite technology. Under the mentorship of esteemed professors like Dr. Alireza Amini (a pioneer in Iranian rocket propulsion research), I conducted independent projects analyzing thermal management systems for next-generation launch vehicles—directly aligning with Iran’s strategic goals outlined in the National Space Program Vision 2030. One pivotal experience involved collaborating with a Tehran-based research team at the Shahid Sattari Aeronautical University to optimize wing design for low-altitude surveillance drones. This project, funded by the Iranian Ministry of Science, not only honed my technical skills but also revealed how aerospace innovation directly impacts national security and agricultural efficiency across Iran’s diverse landscapes—from the arid plains near Yazd to Tehran’s urban hubs.</w:t>
      </w:r>
    </w:p>
    <w:p>
      <w:pPr>
        <w:pStyle w:val="BodyText"/>
      </w:pPr>
      <w:r>
        <w:t xml:space="preserve">As an</w:t>
      </w:r>
      <w:r>
        <w:t xml:space="preserve"> </w:t>
      </w:r>
      <w:r>
        <w:rPr>
          <w:bCs/>
          <w:b/>
        </w:rPr>
        <w:t xml:space="preserve">Aerospace Engineer</w:t>
      </w:r>
      <w:r>
        <w:t xml:space="preserve">, I understand that true progress transcends theoretical knowledge; it demands contextual relevance. In Iran, where geopolitical realities necessitate self-reliance in critical technologies, I am driven by the imperative to develop solutions that address local challenges. During my internship at the Tehran-based Space Research Center (SRC), I contributed to the development of ground control systems for Omid satellite operations—a project vital for Iran’s meteorological monitoring and disaster response capabilities. This hands-on work illuminated how aerospace engineering serves as a catalyst for national resilience: reliable satellite data supports Tehran’s urban planning initiatives, improves water resource management in arid regions, and enhances agricultural yields critical to Iran’s food security. I learned that every component we design—from avionics to launch mechanisms—must endure Iran’s unique environmental conditions while adhering to international standards of safety and precision.</w:t>
      </w:r>
    </w:p>
    <w:p>
      <w:pPr>
        <w:pStyle w:val="BodyText"/>
      </w:pPr>
      <w:r>
        <w:t xml:space="preserve">My commitment extends beyond technical execution. Tehran, as the intellectual capital of Iran, hosts institutions like the Iranian Space Agency (ISA) and the Mahan Air Engineering Department that embody our nation’s aerospace ambitions. I actively engage with these communities through workshops at Tehran University’s Center for Advanced Studies in Aeronautics and by volunteering with youth STEM programs at the Sharif University Science Museum. These experiences have reinforced my belief that an</w:t>
      </w:r>
      <w:r>
        <w:t xml:space="preserve"> </w:t>
      </w:r>
      <w:r>
        <w:rPr>
          <w:bCs/>
          <w:b/>
        </w:rPr>
        <w:t xml:space="preserve">Aerospace Engineer</w:t>
      </w:r>
      <w:r>
        <w:t xml:space="preserve"> </w:t>
      </w:r>
      <w:r>
        <w:t xml:space="preserve">must also be a community builder—inspiring the next generation to pursue careers that elevate Iran’s global standing. In Tehran, where young talent often seeks opportunities abroad due to limited resources, I am determined to foster local innovation through mentorship and collaborative projects focused on sustainable aerospace solutions.</w:t>
      </w:r>
    </w:p>
    <w:p>
      <w:pPr>
        <w:pStyle w:val="BodyText"/>
      </w:pPr>
      <w:r>
        <w:t xml:space="preserve">Looking ahead, my professional trajectory is intrinsically linked to Tehran’s evolution as a regional aerospace hub. I aim to leverage advanced computational modeling techniques—particularly in CFD (Computational Fluid Dynamics) and orbital mechanics—to support Iran’s upcoming satellite constellations for telecommunications and Earth observation. Crucially, I seek opportunities within Tehran-based enterprises like Saman Aerospace or the Iranian Aviation Industries Organization (AIO), where my expertise can directly contribute to national projects such as the Safir rocket series or the development of indigenous drones for civilian applications. My long-term vision is to establish a research division within Tehran’s burgeoning aerospace ecosystem focused on green propulsion systems, aligning with Iran’s environmental commitments while reducing dependency on imported technologies.</w:t>
      </w:r>
    </w:p>
    <w:p>
      <w:pPr>
        <w:pStyle w:val="BodyText"/>
      </w:pPr>
      <w:r>
        <w:t xml:space="preserve">What sets my approach apart is my deep understanding of the socio-technical landscape in Iran. I recognize that aerospace success here requires navigating complex regulatory frameworks, fostering interdisciplinary collaboration between academia and industry, and ensuring projects resonate with national priorities. For instance, when designing a satellite communication module during my final year at Amirkabir University, I prioritized cost-effectiveness and local manufacturing compatibility—factors essential for widespread deployment across Iran’s provinces. This pragmatic mindset stems from growing up in Tehran: I’ve witnessed how innovations born in our city’s universities can uplift communities from the Caspian Sea coast to the Zagros Mountains.</w:t>
      </w:r>
    </w:p>
    <w:p>
      <w:pPr>
        <w:pStyle w:val="BodyText"/>
      </w:pPr>
      <w:r>
        <w:t xml:space="preserve">In conclusion, my journey as an</w:t>
      </w:r>
      <w:r>
        <w:t xml:space="preserve"> </w:t>
      </w:r>
      <w:r>
        <w:rPr>
          <w:bCs/>
          <w:b/>
        </w:rPr>
        <w:t xml:space="preserve">Aerospace Engineer</w:t>
      </w:r>
      <w:r>
        <w:t xml:space="preserve"> </w:t>
      </w:r>
      <w:r>
        <w:t xml:space="preserve">is a testament to my devotion to Iran’s scientific renaissance. Tehran is not merely a location on a map; it is the epicenter of our nation’s aerospace aspirations—a city where ancient wisdom meets cutting-edge engineering. I am eager to bring my technical rigor, cultural insight, and unwavering commitment to this mission. To contribute meaningfully in Tehran means investing in solutions that protect our skies, connect our people, and propel Iran into the future as a sovereign leader in space exploration. This</w:t>
      </w:r>
      <w:r>
        <w:t xml:space="preserve"> </w:t>
      </w:r>
      <w:r>
        <w:rPr>
          <w:bCs/>
          <w:b/>
        </w:rPr>
        <w:t xml:space="preserve">Personal Statement</w:t>
      </w:r>
      <w:r>
        <w:t xml:space="preserve"> </w:t>
      </w:r>
      <w:r>
        <w:t xml:space="preserve">reflects not just my qualifications but my promise: I will dedicate my career to making Tehran synonymous with aerospace excellence for generations to come.</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Iran Tehran</dc:title>
  <dc:creator/>
  <dc:language>en</dc:language>
  <cp:keywords/>
  <dcterms:created xsi:type="dcterms:W3CDTF">2026-04-24T12:10:30Z</dcterms:created>
  <dcterms:modified xsi:type="dcterms:W3CDTF">2026-04-24T12:10:30Z</dcterms:modified>
</cp:coreProperties>
</file>

<file path=docProps/custom.xml><?xml version="1.0" encoding="utf-8"?>
<Properties xmlns="http://schemas.openxmlformats.org/officeDocument/2006/custom-properties" xmlns:vt="http://schemas.openxmlformats.org/officeDocument/2006/docPropsVTypes"/>
</file>