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ecbf950bd2111495a26476b1c6be1e9e6d628fc"/>
    <w:p>
      <w:pPr>
        <w:pStyle w:val="Heading1"/>
      </w:pPr>
      <w:r>
        <w:t xml:space="preserve">Personal Statement: A Commitment to Advancing Aerospace Innovation in New Zealand Wellington</w:t>
      </w:r>
    </w:p>
    <w:p>
      <w:pPr>
        <w:pStyle w:val="FirstParagraph"/>
      </w:pPr>
      <w:r>
        <w:t xml:space="preserve">As an aspiring Aerospace Engineer with a profound dedication to pushing the boundaries of sustainable flight and space technology, I am excited to present this Personal Statement outlining my professional journey, technical expertise, and unwavering commitment to contributing meaningfully to the aerospace sector in New Zealand. My decision to pursue a career as an Aerospace Engineer is deeply intertwined with my admiration for New Zealand’s unique position at the forefront of innovation within a relatively compact yet highly collaborative geographical ecosystem. I am particularly drawn to the vibrant engineering community centered in Wellington, where cutting-edge research, environmental consciousness, and strategic geographic advantages converge to create an unparalleled environment for aerospace advancement.</w:t>
      </w:r>
    </w:p>
    <w:p>
      <w:pPr>
        <w:pStyle w:val="BodyText"/>
      </w:pPr>
      <w:r>
        <w:t xml:space="preserve">My academic foundation in Aerospace Engineering was built upon a rigorous curriculum emphasizing aerodynamics, propulsion systems, materials science, and computational fluid dynamics (CFD). During my master’s program at the University of Canterbury (a leading institution in New Zealand engineering), I focused on optimizing lightweight composite structures for unmanned aerial vehicles (UAVs) – a field with immense potential for application in New Zealand’s agricultural monitoring, environmental conservation, and disaster response sectors. My thesis project involved developing a simulation framework to assess the impact of high-altitude atmospheric conditions on UAV performance, directly aligning with the needs of regional stakeholders in New Zealand Wellington. This work not only honed my technical skills but also instilled a deep understanding of how aerospace solutions can address locally specific challenges, such as monitoring remote ecosystems or supporting rural communities across diverse terrain.</w:t>
      </w:r>
    </w:p>
    <w:p>
      <w:pPr>
        <w:pStyle w:val="BodyText"/>
      </w:pPr>
      <w:r>
        <w:t xml:space="preserve">What distinguishes my approach to engineering is not merely technical proficiency, but a commitment to sustainable and ethically grounded innovation – principles that resonate powerfully with the ethos of New Zealand Wellington. I have closely followed the growth of initiatives like the National Aerospace Centre (NAC) at Wellington’s Taita Campus and partnerships between Victoria University of Wellington and organizations like Rocket Lab (which operates from Auckland but maintains strong research ties across Aotearoa). The city’s strategic location, nestled between the Southern Alps and the Pacific Ocean, offers a natural testing ground for atmospheric research and satellite deployment logistics – factors I have researched extensively in preparation for relocating to New Zealand Wellington. I am eager to contribute my skills in systems integration and performance analysis to projects that leverage this unique geographical advantage while prioritizing environmental stewardship, such as developing low-emission propulsion systems or enhancing Earth observation capabilities for climate monitoring.</w:t>
      </w:r>
    </w:p>
    <w:p>
      <w:pPr>
        <w:pStyle w:val="BodyText"/>
      </w:pPr>
      <w:r>
        <w:t xml:space="preserve">My professional experience further solidifies my readiness as an Aerospace Engineer within the New Zealand context. At a leading aerospace firm in Europe, I collaborated on a cross-functional team to streamline aircraft maintenance procedures using digital twin technology, reducing downtime by 18%. This experience taught me the value of interdisciplinary communication – a skill crucial for thriving in Wellington’s tightly knit engineering network where collaboration between academia, government (e.g., Civil Aviation Authority New Zealand), and industry is essential. I am particularly motivated to engage with local Māori-led initiatives focused on sustainable land and resource management, understanding that aerospace solutions must respect Te Tiriti o Waitangi principles. This perspective aligns with Wellington’s broader commitment to integrating indigenous knowledge into modern technological development.</w:t>
      </w:r>
    </w:p>
    <w:p>
      <w:pPr>
        <w:pStyle w:val="BodyText"/>
      </w:pPr>
      <w:r>
        <w:t xml:space="preserve">Choosing New Zealand Wellington as the foundation for my career is not an arbitrary decision; it reflects a strategic alignment of my professional goals with the region’s dynamic opportunities. The city boasts a burgeoning space sector, supported by government initiatives like Space NZ and vibrant startups exploring small satellite constellations. I have actively connected with local networks through virtual conferences focused on New Zealand aerospace, including events hosted by the Wellington Branch of Engineers Australia. I am confident that my background in UAV systems development, coupled with my proactive approach to community engagement and sustainability, positions me to immediately contribute value to teams within organizations like Airways New Zealand or emerging Wellington-based space ventures. My goal is not just to work as an Aerospace Engineer in New Zealand Wellington, but to become an active participant in building the next chapter of its aerospace story – one that is uniquely Aotearoa-focused and globally competitive.</w:t>
      </w:r>
    </w:p>
    <w:p>
      <w:pPr>
        <w:pStyle w:val="BodyText"/>
      </w:pPr>
      <w:r>
        <w:t xml:space="preserve">This Personal Statement encapsulates my journey: from academic exploration to practical application, all driven by a desire to innovate within New Zealand’s distinctive aerospace landscape. I bring not only technical expertise in aerodynamics, structural analysis, and simulation tools but also a genuine passion for how aerospace technology can serve the environment and society of New Zealand Wellington. I am prepared to immerse myself fully into this community – learning from local experts, participating in events like the annual Wellington Aerospace Symposium, and contributing to projects that leverage the region’s strengths. The path of an Aerospace Engineer is one of continuous learning, problem-solving, and collaboration; I am eager to embark on this journey within New Zealand Wellington, where innovation thrives at the intersection of ambition and responsibility.</w:t>
      </w:r>
    </w:p>
    <w:p>
      <w:pPr>
        <w:pStyle w:val="BodyText"/>
      </w:pPr>
      <w:r>
        <w:t xml:space="preserve">My aspiration is clear: to become a valued member of the New Zealand Wellington aerospace community, driving advancements that are as environmentally conscious as they are technologically brilliant. I am ready to bring my dedication, skills, and vision to contribute meaningfully to this growing sector. Thank you for considering my application and this Personal Statement – I look forward to the opportunity to discuss how my expertise aligns with the future of Aerospace Engineering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New Zealand Wellington</dc:title>
  <dc:creator/>
  <cp:keywords/>
  <dcterms:created xsi:type="dcterms:W3CDTF">2025-12-07T16:07:01Z</dcterms:created>
  <dcterms:modified xsi:type="dcterms:W3CDTF">2025-12-07T16:07:01Z</dcterms:modified>
</cp:coreProperties>
</file>

<file path=docProps/custom.xml><?xml version="1.0" encoding="utf-8"?>
<Properties xmlns="http://schemas.openxmlformats.org/officeDocument/2006/custom-properties" xmlns:vt="http://schemas.openxmlformats.org/officeDocument/2006/docPropsVTypes"/>
</file>