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Russia</w:t>
      </w:r>
      <w:r>
        <w:t xml:space="preserve"> </w:t>
      </w:r>
      <w:r>
        <w:t xml:space="preserve">Moscow</w:t>
      </w:r>
    </w:p>
    <w:bookmarkStart w:id="20" w:name="Xf04fc72fbbfc69e6aee161db93bf2b549f36374"/>
    <w:p>
      <w:pPr>
        <w:pStyle w:val="Heading1"/>
      </w:pPr>
      <w:r>
        <w:t xml:space="preserve">Personal Statement for Aerospace Engineer Position in Russia Moscow</w:t>
      </w:r>
    </w:p>
    <w:p>
      <w:pPr>
        <w:pStyle w:val="FirstParagraph"/>
      </w:pPr>
      <w:r>
        <w:t xml:space="preserve">From the moment I first witnessed the launch of Sputnik from a grainy television screen in my childhood bedroom, I knew my path would intersect with the cosmos. Today, as I prepare to submit this</w:t>
      </w:r>
      <w:r>
        <w:t xml:space="preserve"> </w:t>
      </w:r>
      <w:r>
        <w:rPr>
          <w:bCs/>
          <w:b/>
        </w:rPr>
        <w:t xml:space="preserve">Personal Statement</w:t>
      </w:r>
      <w:r>
        <w:t xml:space="preserve">, I do so with profound reverence for Russia's unparalleled legacy in space exploration and an unwavering determination to contribute to the future of aerospace engineering within the dynamic landscape of</w:t>
      </w:r>
      <w:r>
        <w:t xml:space="preserve"> </w:t>
      </w:r>
      <w:r>
        <w:rPr>
          <w:iCs/>
          <w:i/>
        </w:rPr>
        <w:t xml:space="preserve">Russia Moscow</w:t>
      </w:r>
      <w:r>
        <w:t xml:space="preserve">. My academic journey culminating in a Master’s degree in Aerospace Engineering from [University Name], coupled with specialized research on hypersonic propulsion systems, has prepared me not just for a career, but for an opportunity to stand shoulder-to-shoulder with the engineers who continue to shape humanity's journey beyond Earth—from the historic Vostok missions to today's cutting-edge projects at Roscosmos and MiG.</w:t>
      </w:r>
    </w:p>
    <w:p>
      <w:pPr>
        <w:pStyle w:val="BodyText"/>
      </w:pPr>
      <w:r>
        <w:t xml:space="preserve">My fascination with aerodynamics and orbital mechanics began during my undergraduate thesis on supersonic flow dynamics, where I developed computational models simulating the thermal protection systems critical for re-entry vehicles. This work directly aligned with Russia's historic expertise in materials science for space applications—a tradition exemplified by the durable heat shields of Soyuz capsules that have safeguarded cosmonauts since 1967. When I later joined [Research Institution/Company] in Germany, I contributed to a European Space Agency project analyzing trajectory optimization algorithms for lunar missions. Yet, it was during a summer internship at the TsAGI (Central Aerohydrodynamic Institute) in Moscow that my vision crystallized. Witnessing engineers at the heart of</w:t>
      </w:r>
      <w:r>
        <w:t xml:space="preserve"> </w:t>
      </w:r>
      <w:r>
        <w:rPr>
          <w:iCs/>
          <w:i/>
        </w:rPr>
        <w:t xml:space="preserve">Russia Moscow</w:t>
      </w:r>
      <w:r>
        <w:t xml:space="preserve">’s aerospace ecosystem—working in labs where Soviet-era wind tunnels still operate alongside AI-driven simulation suites—I understood this is where my professional purpose lies.</w:t>
      </w:r>
    </w:p>
    <w:p>
      <w:pPr>
        <w:pStyle w:val="BodyText"/>
      </w:pPr>
      <w:r>
        <w:t xml:space="preserve">The technical challenges facing modern aerospace demand solutions rooted in deep systemic understanding. My specialization in computational fluid dynamics (CFD) has enabled me to optimize wing designs for reduced drag while maintaining structural integrity—a skill directly transferable to Russia’s next-generation aircraft like the Sukhoi Su-57 and upcoming hypersonic projects. During my master's research, I developed a novel turbulence model that improved simulation accuracy by 18% for high-Mach flows, published in the</w:t>
      </w:r>
      <w:r>
        <w:t xml:space="preserve"> </w:t>
      </w:r>
      <w:r>
        <w:rPr>
          <w:iCs/>
          <w:i/>
        </w:rPr>
        <w:t xml:space="preserve">Journal of Aircraft</w:t>
      </w:r>
      <w:r>
        <w:t xml:space="preserve">. This work resonates with Roscosmos’ current focus on reusable launch systems and advanced propulsion. In Moscow’s collaborative environment—where institutions like MAKS (Moscow Aviation Institute) and NPO Molniya foster cross-pollination of ideas—I see unparalleled potential to accelerate innovation while honoring the foundational principles that made Russian aerospace a global benchmark.</w:t>
      </w:r>
    </w:p>
    <w:p>
      <w:pPr>
        <w:pStyle w:val="BodyText"/>
      </w:pPr>
      <w:r>
        <w:t xml:space="preserve">What draws me specifically to</w:t>
      </w:r>
      <w:r>
        <w:t xml:space="preserve"> </w:t>
      </w:r>
      <w:r>
        <w:rPr>
          <w:iCs/>
          <w:i/>
        </w:rPr>
        <w:t xml:space="preserve">Russia Moscow</w:t>
      </w:r>
      <w:r>
        <w:t xml:space="preserve"> </w:t>
      </w:r>
      <w:r>
        <w:t xml:space="preserve">is not merely its technical prowess, but its cultural ethos of engineering excellence. The city itself embodies this spirit: from the Gagarin Museum’s artifacts tracing our cosmic journey to the bustling innovation hubs near Skolkovo where startups and state agencies co-create. I’ve studied extensively how Russian engineers approached problems under constraints—like designing reliable systems for Sputnik with limited computational resources—and I believe this resourceful mindset is essential for sustainable space exploration today. My fluency in Russian (C1 level) and familiarity with local standards like GOST will allow me to immediately engage with teams at companies such as RKK Energia or UEC-Perm, where language barriers often hinder international collaboration.</w:t>
      </w:r>
    </w:p>
    <w:p>
      <w:pPr>
        <w:pStyle w:val="BodyText"/>
      </w:pPr>
      <w:r>
        <w:t xml:space="preserve">I have long admired how Russian aerospace has pioneered technologies that later became global standards—from the first satellite to the International Space Station’s Zarya module. Now, as Russia advances initiatives like Luna-25 and plans for a lunar base, there is an urgent need for engineers who can bridge historical expertise with modern digital tools. My experience integrating machine learning into aerodynamic optimization—developed during a project at [University] using Python and ANSYS Fluent—aligns perfectly with Moscow’s push toward AI-driven design. I am eager to apply these skills to challenges like reducing the cost of space access through reusable rocket technology, where Russian engineers have already demonstrated remarkable progress with the Soyuz-FG and Angara-A5 launchers.</w:t>
      </w:r>
    </w:p>
    <w:p>
      <w:pPr>
        <w:pStyle w:val="BodyText"/>
      </w:pPr>
      <w:r>
        <w:t xml:space="preserve">Beyond technical competence, I bring a deep respect for the collaborative culture that defines</w:t>
      </w:r>
      <w:r>
        <w:t xml:space="preserve"> </w:t>
      </w:r>
      <w:r>
        <w:rPr>
          <w:iCs/>
          <w:i/>
        </w:rPr>
        <w:t xml:space="preserve">Russia Moscow</w:t>
      </w:r>
      <w:r>
        <w:t xml:space="preserve">’s engineering legacy. In my previous role at [Company], I led a multicultural team that redesigned drone navigation systems under tight deadlines—a project requiring patience, clear communication, and trust in colleagues' expertise. This mirrors the ethos of Soviet-era teams like those led by Sergei Korolev, where success depended on unified purpose amid immense pressure. I understand that as an</w:t>
      </w:r>
      <w:r>
        <w:t xml:space="preserve"> </w:t>
      </w:r>
      <w:r>
        <w:rPr>
          <w:bCs/>
          <w:b/>
        </w:rPr>
        <w:t xml:space="preserve">Aerospace Engineer</w:t>
      </w:r>
      <w:r>
        <w:t xml:space="preserve"> </w:t>
      </w:r>
      <w:r>
        <w:t xml:space="preserve">in Russia’s ecosystem, my work will not exist in isolation but as part of a continuum stretching from Tsiolkovsky’s theories to tomorrow’s Mars missions.</w:t>
      </w:r>
    </w:p>
    <w:p>
      <w:pPr>
        <w:pStyle w:val="BodyText"/>
      </w:pPr>
      <w:r>
        <w:t xml:space="preserve">My ultimate goal is clear: to become a pillar within Moscow’s aerospace community, contributing to projects that advance both national prestige and global scientific knowledge. I envision myself working alongside young engineers at the Keldysh Research Center, mentoring students through Moscow Aviation Institute’s programs, and helping integrate European technological advancements with Russian engineering wisdom. This isn’t just a job—it’s a commitment to carry forward the torch lit by Yuri Gagarin, Valentina Tereshkova, and generations of unsung heroes who transformed</w:t>
      </w:r>
      <w:r>
        <w:t xml:space="preserve"> </w:t>
      </w:r>
      <w:r>
        <w:rPr>
          <w:iCs/>
          <w:i/>
        </w:rPr>
        <w:t xml:space="preserve">Russia Moscow</w:t>
      </w:r>
      <w:r>
        <w:t xml:space="preserve"> </w:t>
      </w:r>
      <w:r>
        <w:t xml:space="preserve">into the world’s aerospace capital.</w:t>
      </w:r>
    </w:p>
    <w:p>
      <w:pPr>
        <w:pStyle w:val="BodyText"/>
      </w:pPr>
      <w:r>
        <w:t xml:space="preserve">In closing, I do not view this as a simple application. It is a promise—to bring my dedication, technical skills, and respect for Russia’s heritage to an industry that continues to redefine human potential. I am ready to immerse myself in the rigorous academic and industrial culture of Moscow, learn from its masters, and help build the next chapter of space exploration where Russian ingenuity meets international collaboration. The cosmos has been calling since Sputnik’s beep; now, it is time for me to answer in Russia Moscow.</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Russia Moscow</dc:title>
  <dc:creator/>
  <dc:language>en</dc:language>
  <cp:keywords/>
  <dcterms:created xsi:type="dcterms:W3CDTF">2026-07-19T04:36:33Z</dcterms:created>
  <dcterms:modified xsi:type="dcterms:W3CDTF">2026-07-19T04:36:33Z</dcterms:modified>
</cp:coreProperties>
</file>

<file path=docProps/custom.xml><?xml version="1.0" encoding="utf-8"?>
<Properties xmlns="http://schemas.openxmlformats.org/officeDocument/2006/custom-properties" xmlns:vt="http://schemas.openxmlformats.org/officeDocument/2006/docPropsVTypes"/>
</file>