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09d6765648b1f294c0e2d3b33d7282ae9d0b32"/>
    <w:p>
      <w:pPr>
        <w:pStyle w:val="Heading1"/>
      </w:pPr>
      <w:r>
        <w:t xml:space="preserve">Personal Statement: Pursuing Excellence as an Aerospace Engineer in South Korea Seoul</w:t>
      </w:r>
    </w:p>
    <w:p>
      <w:pPr>
        <w:pStyle w:val="FirstParagraph"/>
      </w:pPr>
      <w:r>
        <w:t xml:space="preserve">As I reflect on my journey toward becoming a distinguished Aerospace Engineer, my vision consistently converges on the dynamic metropolis of South Korea Seoul. This Personal Statement articulates not merely my professional trajectory, but my profound commitment to contributing to one of the world’s most innovative aerospace ecosystems. South Korea’s rapid ascent in aerospace technology—marked by KARI's (Korea Aerospace Research Institute) groundbreaking satellite programs and industry collaborations with giants like LIG Nex1 and Hanwha Systems—has positioned Seoul as a global nexus where engineering ambition meets strategic national vision. My decision to pursue my career here is rooted in both professional aspiration and cultural alignment, as I seek to immerse myself in an environment that values precision, technological audacity, and seamless integration of tradition with future-forward innovation.</w:t>
      </w:r>
    </w:p>
    <w:p>
      <w:pPr>
        <w:pStyle w:val="BodyText"/>
      </w:pPr>
      <w:r>
        <w:t xml:space="preserve">My academic foundation began at the prestigious Korea Advanced Institute of Science and Technology (KAIST), where I earned a Master’s in Aeronautical Engineering with honors. My thesis on "Optimizing Hypersonic Vehicle Thermal Protection Systems Using Machine Learning-Driven CFD Simulations" directly addressed challenges relevant to South Korea’s upcoming next-generation space launch initiatives. Through this research, I developed advanced expertise in ANSYS Fluent, MATLAB-based aerodynamic modeling, and multiphysics analysis—skills I now apply daily in real-world aerospace contexts. My internship at Lockheed Martin’s Seoul office further cemented my technical acumen; I contributed to the F-35 component stress-testing protocol while collaborating with Korean engineering teams to adapt U.S.-developed systems for regional operational requirements. This experience revealed how South Korea seamlessly bridges Western engineering rigor with uniquely Korean problem-solving agility—a synergy that defines the Seoul aerospace landscape.</w:t>
      </w:r>
    </w:p>
    <w:p>
      <w:pPr>
        <w:pStyle w:val="BodyText"/>
      </w:pPr>
      <w:r>
        <w:t xml:space="preserve">What sets South Korea apart, however, is not merely its technological infrastructure but its visionary national strategy. The "Space Development Program 2040," which targets lunar exploration and indigenous satellite constellations, aligns perfectly with my specialization in propulsion systems and orbital mechanics. I am particularly inspired by KARI’s Nuri (KSLV-II) rocket program—South Korea’s first domestically developed launch vehicle—which recently achieved orbit success after overcoming complex engineering hurdles. As an Aerospace Engineer, I see Seoul not just as a city, but as the epicenter of this transformational journey. The Seoul Metropolitan Government’s investment in the "Seoul Space Innovation Hub" (a 300,000 sqm campus hosting KARI research centers and startups like D2 Rocket) exemplifies how urban planning fuels aerospace advancement. I am eager to contribute to such initiatives, where Seoul’s infrastructure—rapid transit connecting industrial zones with universities, cutting-edge cleanrooms in Gangnam District, and government-backed R&amp;D grants—creates unparalleled conditions for engineering excellence.</w:t>
      </w:r>
    </w:p>
    <w:p>
      <w:pPr>
        <w:pStyle w:val="BodyText"/>
      </w:pPr>
      <w:r>
        <w:t xml:space="preserve">My technical competencies are deliberately calibrated for South Korea’s evolving needs. I possess certified expertise in AS9100 quality management systems (critical for aerospace manufacturing compliance) and proficiency in Korean language (TOPIK Level 5), enabling seamless integration into Seoul-based teams. During a semester at Sogang University, I co-developed a lightweight composite material prototype with students from Yonsei University—demonstrating my ability to collaborate across cultural and academic divides. This project mirrored South Korea’s national emphasis on "Smart Manufacturing," where AI-driven material science accelerates production cycles. Moreover, I am actively pursuing certifications in rocket propulsion (via the International Academy of Astronautics) to support Seoul’s push toward sustainable launch technologies—a priority reflected in KARI’s recent green propellant research partnerships with Seoul National University.</w:t>
      </w:r>
    </w:p>
    <w:p>
      <w:pPr>
        <w:pStyle w:val="BodyText"/>
      </w:pPr>
      <w:r>
        <w:t xml:space="preserve">Seoul’s cultural ethos further amplifies my professional growth. The city embodies *han*—a Korean concept of resilient perseverance—which resonates deeply with aerospace engineering’s inherent challenges: from debugging flight control software at 3 a.m. to troubleshooting launchpad anomalies during monsoon season. In Seoul, I’ve witnessed how engineers honor this spirit through meticulous daily routines (e.g., pre-morning simulations at KARI facilities) and communal problem-solving workshops in areas like Songpa District. This mindset aligns with my own philosophy: that true innovation emerges from disciplined collaboration rather than isolated brilliance. My volunteer work with the Korean Society for Aerospace Engineering’s "Youth Space Camp"—where I mentored high schoolers in rocket design—reinforced my belief that Seoul’s future aerospace talent must be nurtured through accessible, inspiring education—a mission I now champion as an aspiring Aerospace Engineer.</w:t>
      </w:r>
    </w:p>
    <w:p>
      <w:pPr>
        <w:pStyle w:val="BodyText"/>
      </w:pPr>
      <w:r>
        <w:t xml:space="preserve">Looking ahead, my immediate goal is to join KARI’s Next-Generation Launcher Team within Seoul. There, I will apply my expertise in cryogenic fuel systems to support the Nuri 2.0 program while mentoring junior engineers through Seoul’s "Space Talent Development Initiative." Long-term, I aim to co-found a startup focused on satellite-based climate monitoring solutions for East Asian regions—a venture that leverages South Korea’s strengths in miniaturized sensor technology and Seoul’s thriving tech-ecosystem. This path is not merely career-driven; it reflects my conviction that aerospace engineering must serve humanity’s greatest challenges, from climate resilience to space sustainability. South Korea Seoul has proven itself as a launchpad for such purpose-driven innovation, where government vision, corporate investment, and academic excellence converge.</w:t>
      </w:r>
    </w:p>
    <w:p>
      <w:pPr>
        <w:pStyle w:val="BodyText"/>
      </w:pPr>
      <w:r>
        <w:t xml:space="preserve">My journey as an Aerospace Engineer began in the quiet labs of my hometown but finds its true purpose in Seoul—a city where every skyscraper seems to whisper of tomorrow’s launches. The Seoul International Aerospace Exhibition (AeroSpace Korea) annually showcases how South Korea transforms ideas into orbit, and I am eager to contribute my skills to this narrative. This Personal Statement is not an endpoint, but a pledge: to become an indispensable architect of South Korea’s aerospace future within the heart of Seoul. Here, where tradition meets titanium and ambition takes flight, I will dedicate myself as a committed Aerospace Engineer—turning the dreams we share for space exploration into tangible achievements that elevate our global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South Korea Seoul</dc:title>
  <dc:creator/>
  <dc:language>en</dc:language>
  <cp:keywords/>
  <dcterms:created xsi:type="dcterms:W3CDTF">2026-07-23T05:48:41Z</dcterms:created>
  <dcterms:modified xsi:type="dcterms:W3CDTF">2026-07-23T05:48:41Z</dcterms:modified>
</cp:coreProperties>
</file>

<file path=docProps/custom.xml><?xml version="1.0" encoding="utf-8"?>
<Properties xmlns="http://schemas.openxmlformats.org/officeDocument/2006/custom-properties" xmlns:vt="http://schemas.openxmlformats.org/officeDocument/2006/docPropsVTypes"/>
</file>