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ecc7c73cdf5881b6a57d654f00fbccf94050296"/>
    <w:p>
      <w:pPr>
        <w:pStyle w:val="Heading1"/>
      </w:pPr>
      <w:r>
        <w:t xml:space="preserve">Personal Statement for Aerospace Engineering Programme at University of Manchester</w:t>
      </w:r>
    </w:p>
    <w:p>
      <w:pPr>
        <w:pStyle w:val="FirstParagraph"/>
      </w:pPr>
      <w:r>
        <w:t xml:space="preserve">In crafting this Personal Statement, I am not merely outlining academic qualifications but articulating a lifelong commitment to becoming an innovative Aerospace Engineer within the dynamic landscape of the United Kingdom. My journey toward this aspiration has been meticulously shaped by my fascination with aerospace technology, reinforced through rigorous academic pursuit and hands-on experience. The University of Manchester’s esteemed Aerospace Engineering programme in United Kingdom Manchester represents the singular environment where I can transform this passion into meaningful contribution to our global aviation sector.</w:t>
      </w:r>
    </w:p>
    <w:p>
      <w:pPr>
        <w:pStyle w:val="BodyText"/>
      </w:pPr>
      <w:r>
        <w:t xml:space="preserve">My fascination with flight mechanics began at age twelve when I constructed a scale-model wind tunnel from household materials, testing wing profiles for optimal lift-to-drag ratios. This early experiment evolved into an obsession with fluid dynamics, driving me to pursue A-levels in Mathematics (A*), Physics (A), and Further Mathematics (A) at Manchester Grammar School. At the university level, I excelled in my first-year Mechanical Engineering modules at the University of Bristol, particularly in Aerodynamics and Computational Fluid Dynamics. My undergraduate project—a computational analysis of boundary layer transition on supersonic airfoils—earned me departmental distinction and ignited my resolve to specialize specifically within aerospace engineering.</w:t>
      </w:r>
    </w:p>
    <w:p>
      <w:pPr>
        <w:pStyle w:val="BodyText"/>
      </w:pPr>
      <w:r>
        <w:t xml:space="preserve">What distinguishes this ambition is my unwavering focus on sustainable aviation solutions, a critical priority for the United Kingdom’s net-zero 2050 target. During a summer placement at Airbus UK in Filton, I contributed to the Clean Sky 2 project by analysing lightweight composite material stress distributions in wing structures. Witnessing firsthand how Manchester-based engineers like Dr. David Searle (University of Manchester) pioneer hydrogen propulsion systems cemented my determination to work within the United Kingdom’s aerospace ecosystem. This experience revealed a stark reality: current aircraft emissions demand revolutionary engineering approaches, and I am resolved to lead this transformation.</w:t>
      </w:r>
    </w:p>
    <w:p>
      <w:pPr>
        <w:pStyle w:val="BodyText"/>
      </w:pPr>
      <w:r>
        <w:t xml:space="preserve">The University of Manchester’s unique position as the UK’s largest employer in aerospace research makes it the ideal crucible for my development. I am particularly drawn to Professor David J. L. Crouch’s work on adaptive aeroelastic structures and the £7 million Advanced Propulsion Centre (APC) facility at Manchester, where researchers are developing zero-emission propulsion systems for regional aircraft—directly aligning with my research interests in sustainable airframe design. The university’s industry partnerships with BAE Systems and Rolls-Royce offer unparalleled access to real-world challenges; I am eager to engage with the Aerospace Centre of Excellence’s collaborative projects, such as the UK Space Agency’s Earth Observation programmes, which demonstrate Manchester’s centrality to national aerospace strategy.</w:t>
      </w:r>
    </w:p>
    <w:p>
      <w:pPr>
        <w:pStyle w:val="BodyText"/>
      </w:pPr>
      <w:r>
        <w:t xml:space="preserve">Manchester itself is not just a location but a catalyst for my ambitions. As Britain's second city with its vibrant industrial heritage and modern innovation hub status within the United Kingdom, Manchester offers an unparalleled ecosystem for aerospace talent. The city’s £300 million investment in the National Graphene Institute—where I aim to explore graphene-enhanced composites for next-generation aircraft—creates a fertile ground for cross-disciplinary breakthroughs. Living in Manchester would immerse me in a community where engineering meets urban regeneration, exemplified by the City Centre’s sustainable transport initiatives. This environment mirrors my vision of aerospace engineering as inherently connected to societal progress—a perspective I honed while volunteering with Manchester Air Traffic Control’s STEM outreach programme, inspiring 50+ secondary students about sustainable aviation careers.</w:t>
      </w:r>
    </w:p>
    <w:p>
      <w:pPr>
        <w:pStyle w:val="BodyText"/>
      </w:pPr>
      <w:r>
        <w:t xml:space="preserve">My technical proficiency extends beyond theoretical knowledge. Through the University of Bristol’s Formula Student team, I designed and tested a carbon-fibre monocoque chassis using ANSYS Fluent simulations and wind tunnel validation. This project required managing cross-functional teams under strict weight constraints—directly mirroring the collaborative pressure of real aerospace development. When our prototype achieved 15% higher torsional stiffness than competitors at the Silverstone Circuit, I realized that becoming an Aerospace Engineer demands not just technical skill but leadership in high-stakes environments. I now seek to channel this experience into Manchester’s collaborative research culture, where interdisciplinary projects are the norm rather than exception.</w:t>
      </w:r>
    </w:p>
    <w:p>
      <w:pPr>
        <w:pStyle w:val="BodyText"/>
      </w:pPr>
      <w:r>
        <w:t xml:space="preserve">Crucially, I recognize that engineering excellence in the United Kingdom requires cultural fluency. My year studying abroad at TU Delft deepened my understanding of European aviation regulations (EASA), and I’ve actively engaged with Manchester’s diverse engineering community through the Institution of Mechanical Engineers (IMechE) branch. Volunteering with The Aerospace Technology Institute’s youth outreach events taught me that future engineers must communicate complex concepts accessibly—a skill vital for a United Kingdom where aerospace contributes £20 billion annually to the economy. I am committed to becoming not just a technical expert, but an advocate for inclusive innovation in this field.</w:t>
      </w:r>
    </w:p>
    <w:p>
      <w:pPr>
        <w:pStyle w:val="BodyText"/>
      </w:pPr>
      <w:r>
        <w:t xml:space="preserve">Looking ahead, my long-term vision is to contribute to the United Kingdom’s ambition of establishing Manchester as Europe’s premier aerospace innovation cluster by leading R&amp;D teams at companies like Cobham or local spin-offs. The University of Manchester’s MSc Aerospace Engineering programme offers the precise blend of cutting-edge research (such as their work on autonomous UAV swarm coordination) and industry integration I require. The opportunity to learn from pioneers like Professor Sarah Duhame, whose research on AI-driven flight control systems directly addresses safety challenges in emerging urban air mobility markets, is unmatched globally.</w:t>
      </w:r>
    </w:p>
    <w:p>
      <w:pPr>
        <w:pStyle w:val="BodyText"/>
      </w:pPr>
      <w:r>
        <w:t xml:space="preserve">As I prepare to join this legacy of excellence in United Kingdom Manchester, I see myself as a bridge between academic theory and industrial application. My previous work with the Manchester Metrolink’s sustainability task force—analyzing energy efficiency metrics for public transport—demonstrates my ability to translate engineering principles into societal impact. Just as the city’s historic cotton mills evolved into today’s tech incubators, I believe aerospace engineering must evolve toward radical sustainability. This Personal Statement is not merely an application; it is a declaration of my readiness to contribute to Manchester’s legacy as the UK's aerospace capital and ultimately, to shape a future where flight serves humanity without compromising our planet.</w:t>
      </w:r>
    </w:p>
    <w:p>
      <w:pPr>
        <w:pStyle w:val="BodyText"/>
      </w:pPr>
      <w:r>
        <w:t xml:space="preserve">In embracing this journey at the University of Manchester, I affirm that I am not seeking education—I am committing myself to becoming an Aerospace Engineer who will help define the next century of aviation from within Britain’s most innovative city. The technical challenges ahead demand precision, creativity, and unwavering dedication; qualities honed through my academic rigor and proven in real-world projects. Manchester offers the perfect convergence of research excellence, industry partnership, and visionary leadership to transform this commitment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at University of Manchester</dc:title>
  <dc:creator/>
  <dc:language>en</dc:language>
  <cp:keywords/>
  <dcterms:created xsi:type="dcterms:W3CDTF">2025-12-09T11:24:07Z</dcterms:created>
  <dcterms:modified xsi:type="dcterms:W3CDTF">2025-12-09T11:24:07Z</dcterms:modified>
</cp:coreProperties>
</file>

<file path=docProps/custom.xml><?xml version="1.0" encoding="utf-8"?>
<Properties xmlns="http://schemas.openxmlformats.org/officeDocument/2006/custom-properties" xmlns:vt="http://schemas.openxmlformats.org/officeDocument/2006/docPropsVTypes"/>
</file>