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w:t>
      </w:r>
      <w:r>
        <w:t xml:space="preserve"> </w:t>
      </w:r>
      <w:r>
        <w:t xml:space="preserve">Australia</w:t>
      </w:r>
      <w:r>
        <w:t xml:space="preserve"> </w:t>
      </w:r>
      <w:r>
        <w:t xml:space="preserve">Sydney</w:t>
      </w:r>
    </w:p>
    <w:bookmarkStart w:id="20" w:name="X5ae0314f5e0a628bdb52c70bd1976ac0357cc21"/>
    <w:p>
      <w:pPr>
        <w:pStyle w:val="Heading1"/>
      </w:pPr>
      <w:r>
        <w:t xml:space="preserve">Personal Statement: Architectural Vision for Australia Sydney</w:t>
      </w:r>
    </w:p>
    <w:p>
      <w:pPr>
        <w:pStyle w:val="FirstParagraph"/>
      </w:pPr>
      <w:r>
        <w:t xml:space="preserve">As I prepare to embark on my professional journey as an architect in the vibrant metropolis of Australia Sydney, I am compelled to articulate a profound commitment to shaping the urban fabric that defines this dynamic city. My Personal Statement reflects not merely a career choice, but a deeply held conviction that architecture transcends mere construction – it is the embodiment of community identity, environmental responsibility, and cultural narrative. Having dedicated over eight years to architectural education and practice across diverse global contexts, I now seek to channel my expertise toward contributing meaningfully to Sydney's architectural evolution while embracing the unique challenges and opportunities this Australian city presents.</w:t>
      </w:r>
    </w:p>
    <w:p>
      <w:pPr>
        <w:pStyle w:val="BodyText"/>
      </w:pPr>
      <w:r>
        <w:t xml:space="preserve">My academic foundation was forged at the University of Technology Sydney (UTS), where I earned my Master of Architecture with distinction. The curriculum deliberately emphasized Australian design principles, including climate-responsive architecture and Indigenous cultural sensitivity – crucial elements for any architect operating in Australia Sydney. A pivotal project involved redesigning a heritage-listed building in the inner-city suburb of Surry Hills, where I integrated passive solar strategies to reduce energy consumption by 40% while preserving historical integrity. This project underscored my belief that sustainable architecture must harmonize with Sydney's distinct microclimates and socio-cultural narratives. Furthermore, my thesis on "High-Density Urban Living in Coastal Metropolises" directly addressed Sydney's pressing need for innovative housing solutions, analyzing how vertical communities could enhance social connectivity without sacrificing environmental stewardship.</w:t>
      </w:r>
    </w:p>
    <w:p>
      <w:pPr>
        <w:pStyle w:val="BodyText"/>
      </w:pPr>
      <w:r>
        <w:t xml:space="preserve">My professional experience spans three continents, yet it was my six-month internship with a leading Sydney-based practice, Woods Bagot, that crystallized my purpose. I contributed to the $200 million Barangaroo South development – a project where architecture literally reshaped Sydney's waterfront identity. Here, I honed skills in navigating Australia's stringent Building Code of Australia (BCA) and National Construction Code (NCC), while collaborating with Aboriginal cultural advisors to ensure the design honored local Bidjigal people's heritage. This experience revealed how every architectural decision in Sydney carries weight: a single window placement could optimize natural light for residents, reduce operational carbon, and acknowledge the site's ancestral significance. I also developed advanced proficiency in Australian-specific software suites including AutoCAD Civil 3D for site analysis and Revit for BIM compliance – tools now indispensable to my practice.</w:t>
      </w:r>
    </w:p>
    <w:p>
      <w:pPr>
        <w:pStyle w:val="BodyText"/>
      </w:pPr>
      <w:r>
        <w:t xml:space="preserve">What drives me toward Australia Sydney is not merely its status as a global city, but its unparalleled capacity to balance progressive innovation with deep-rooted cultural identity. Having witnessed the transformation of areas like The Rocks into vibrant mixed-use precincts while preserving historic layers, I recognize that Sydney's architectural future lies in respectful evolution. Unlike many global cities where redevelopment often erases history, Sydney offers a model where heritage conservation and contemporary design coexist – as seen in the award-winning restoration of Central Railway Station. This philosophy aligns perfectly with my professional ethos: architecture must serve as a bridge between past and future, ensuring that new structures contribute to rather than disrupt Sydney's unique urban narrative.</w:t>
      </w:r>
    </w:p>
    <w:p>
      <w:pPr>
        <w:pStyle w:val="BodyText"/>
      </w:pPr>
      <w:r>
        <w:t xml:space="preserve">My approach to architectural practice is defined by three pillars essential for success in Australia Sydney. Firstly, environmental responsiveness: I prioritize Passive House principles and water-sensitive urban design – critical for mitigating Sydney's heat island effect and water security challenges. During a residential project in Parramatta, I designed a home with integrated rainwater harvesting and thermal mass walls that reduced energy demands by 50% compared to standard builds. Secondly, community engagement: I believe architecture must actively listen to residents. For my final-year project at UTS, I facilitated workshops with local elders from the Gadigal community to co-design a youth center in Redfern – a process that informed every spatial decision. Thirdly, technical excellence within Australian regulatory frameworks: I maintain rigorous adherence to AS 1684 (Residential Timber-Framed Construction) and AS 4100 (Steel Structures), ensuring all designs meet Sydney's exacting safety standards while maximizing creative potential.</w:t>
      </w:r>
    </w:p>
    <w:p>
      <w:pPr>
        <w:pStyle w:val="BodyText"/>
      </w:pPr>
      <w:r>
        <w:t xml:space="preserve">The significance of this Personal Statement lies in its embodiment of my readiness to contribute immediately to Australia Sydney's architectural discourse. I am not merely seeking employment; I aim to join a profession where architects are catalysts for positive urban change. As Sydney faces unprecedented growth – with projections indicating 5 million residents by 2040 – the demand for architects who understand sustainable high-density living, cultural sensitivity, and regulatory complexity has never been greater. My fluency in navigating these intersections positions me to support projects like the Sydney Metro City &amp; Southwest or adaptive reuse initiatives across the city's heritage zones.</w:t>
      </w:r>
    </w:p>
    <w:p>
      <w:pPr>
        <w:pStyle w:val="BodyText"/>
      </w:pPr>
      <w:r>
        <w:t xml:space="preserve">Looking ahead, my professional vision aligns precisely with Sydney's strategic priorities. I aspire to lead projects that embody the NSW Government's 2041 Spatial Strategy – particularly through community housing developments that incorporate green corridors and intergenerational spaces. My long-term goal is to establish a practice focused on "regenerative architecture," where every project actively improves its ecological and social context. I am committed to engaging with the Australian Institute of Architects (AIA) Sydney Chapter, contributing to their Sustainability Committee, and mentoring future architects through UTS programs – ensuring knowledge flows into Australia's architectural pipeline.</w:t>
      </w:r>
    </w:p>
    <w:p>
      <w:pPr>
        <w:pStyle w:val="BodyText"/>
      </w:pPr>
      <w:r>
        <w:t xml:space="preserve">In conclusion, my journey as an architect has prepared me for the specific demands of Australia Sydney. I bring not only technical mastery but a philosophical alignment with the city's values: innovation rooted in respect, progress anchored in heritage, and design that serves humanity. As Sydney continues to evolve from a city of iconic landmarks toward one defined by inclusive, sustainable communities, I am eager to contribute my skills as a dedicated Architect who understands that buildings are not just structures – they are the living narratives of our shared future. This Personal Statement represents more than an application; it is a pledge to become an integral part of Sydney's architectural legacy for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 Australia Sydney</dc:title>
  <dc:creator/>
  <dc:language>en</dc:language>
  <cp:keywords/>
  <dcterms:created xsi:type="dcterms:W3CDTF">2026-04-25T19:05:13Z</dcterms:created>
  <dcterms:modified xsi:type="dcterms:W3CDTF">2026-04-25T19:05:13Z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