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Brazil</w:t>
      </w:r>
      <w:r>
        <w:t xml:space="preserve"> </w:t>
      </w:r>
      <w:r>
        <w:t xml:space="preserve">Brasília</w:t>
      </w:r>
    </w:p>
    <w:bookmarkStart w:id="20" w:name="X28d95bc2a67dc0ba68a4cc6beb7a6e1bd1ff16c"/>
    <w:p>
      <w:pPr>
        <w:pStyle w:val="Heading1"/>
      </w:pPr>
      <w:r>
        <w:t xml:space="preserve">Personal Statement: Cultivating Sustainable Urban Futures as an Architect in Brazil Brasília</w:t>
      </w:r>
    </w:p>
    <w:p>
      <w:pPr>
        <w:pStyle w:val="FirstParagraph"/>
      </w:pPr>
      <w:r>
        <w:t xml:space="preserve">From the moment I first witnessed Oscar Niemeyer’s sweeping curves against the vast savanna sky of Brasília, I understood that architecture is not merely about constructing spaces—it is about shaping identity, community, and legacy. As a dedicated Architect with a profound commitment to Brazil’s urban evolution, my professional journey has been forged in the crucible of Brasília’s unique architectural narrative. This Personal Statement articulates my vision for contributing meaningfully to the capital city where modernist ideals meet contemporary challenges, and where every building must resonate with the soul of Brazil.</w:t>
      </w:r>
    </w:p>
    <w:p>
      <w:pPr>
        <w:pStyle w:val="BodyText"/>
      </w:pPr>
      <w:r>
        <w:t xml:space="preserve">My academic foundation began at the University of Brasília (UnB), where I immersed myself in the study of Lúcio Costa’s master plan and Niemeyer’s revolutionary civic structures. Unlike generic architectural programs, UnB’s curriculum centered on Brasília as a living laboratory—a city whose 1956 founding was itself a bold architectural statement about Brazil’s national identity. Through rigorous coursework in urban sociology and sustainable material science, I learned that Brasília’s true genius lies not just in its iconic forms but in its capacity to adapt. My thesis, "Reinterpreting Niemeyer: Sustainable Public Housing for the Cerrado Climate," analyzed how his 1950s modernism could integrate with today’s environmental imperatives. I proposed using locally sourced *taquara* (a resilient native grass) and recycled concrete in low-income housing clusters near the Plano Piloto, directly addressing Brasília’s pressing need for climate-responsive infrastructure. This project wasn’t theoretical; it was tested in collaboration with the Brasília Municipal Housing Secretariat, where my designs were refined through community workshops in the historic neighborhood of Lago Sul.</w:t>
      </w:r>
    </w:p>
    <w:p>
      <w:pPr>
        <w:pStyle w:val="BodyText"/>
      </w:pPr>
      <w:r>
        <w:t xml:space="preserve">My professional experience has further cemented my resolve to serve as an Architect deeply embedded in Brazil’s urban fabric. After graduation, I joined *TerraVista Arquitetura*, a Brasília-based firm renowned for its socially conscious projects. There, I led the design of the "Jardim das Cerejeiras" community center in Taguatinga South—a neighborhood grappling with rapid population growth and fragmented public space. Drawing inspiration from Niemeyer’s fluidity, I created a central atrium that mimics the curves of Brasília’s own Lake Paranoá, using locally quarried *saudade* limestone to honor regional geology. Crucially, the center incorporates rainwater capture systems adapted from traditional *agroecological* practices of the Cerrado region, reducing municipal water strain by 35%. This project won the 2023 "Prêmio Brasil Arquitetura Social," validating my belief that an Architect in Brazil must bridge heritage and innovation. More than accolades, it was the community’s embrace—children laughing in spaces I designed—that confirmed my purpose.</w:t>
      </w:r>
    </w:p>
    <w:p>
      <w:pPr>
        <w:pStyle w:val="BodyText"/>
      </w:pPr>
      <w:r>
        <w:t xml:space="preserve">Brasília’s challenges are not merely aesthetic; they are existential. As an Architect working in this city, I confront urgent realities: the encroachment of informal settlements on protected Cerrado ecosystems, the vulnerability of aging infrastructure to extreme weather, and a cultural disconnect between historic modernism and contemporary Brazilian identity. My approach is rooted in three principles. First, **place-based design**: Every project must respond to Brasília’s specific geography—its 24-hour sun intensity, seasonal droughts, and the spiritual weight of its geometric layout. Second, **collaborative sovereignty**: I work *with* communities from the outset through participatory workshops held in neighborhoods like Vicente Pires, ensuring projects reflect local needs rather than imposing external ideals. Third, **circular economy integration**: I prioritize materials like *bagaço de cana* (sugarcane residue) for insulation and repurposed metal from Brasília’s industrial zones, reducing costs and carbon footprints while supporting local artisans.</w:t>
      </w:r>
    </w:p>
    <w:p>
      <w:pPr>
        <w:pStyle w:val="BodyText"/>
      </w:pPr>
      <w:r>
        <w:t xml:space="preserve">My commitment to Brazil Brasília extends beyond the professional realm into civic engagement. I regularly volunteer with *Arquitetos sem Fronteiras*, organizing free design clinics for underserved communities near the city’s periphery. Last year, we transformed an abandoned lot in Ceilândia into a multi-use green space using reclaimed bricks from demolished colonial-era buildings—a small act that symbolizes my core belief: an Architect must heal the fractures left by Brazil’s rapid urbanization. I also lecture at UnB on "Modernism Reimagined," emphasizing how Niemeyer’s vision for Brasília was always about human dignity, not just aesthetics. When students ask why they should care about this city’s architecture, I show them photos of the 1950s construction site: workers hand-building concrete curves while watching the horizon—proof that Brasília was born from collective ambition, and it must be sustained by it.</w:t>
      </w:r>
    </w:p>
    <w:p>
      <w:pPr>
        <w:pStyle w:val="BodyText"/>
      </w:pPr>
      <w:r>
        <w:t xml:space="preserve">Looking ahead, I aspire to lead Brasília’s transition toward a regenerative urban model. My next project is the "Brasília Verde" initiative—a partnership with the Federal District Government to retrofit 50 public schools with solar canopies modeled after Niemeyer’s arches and permeable pavements inspired by Cerrado hydrology. This isn’t just about energy savings; it’s about creating learning environments that teach students to see architecture as a force for ecological justice. As an Architect in Brazil, I reject the notion that Brasília must choose between progress and preservation. Our city’s genius is its ability to hold both: the modernist dream of 1960 and the resilient spirit of today’s Brazilians.</w:t>
      </w:r>
    </w:p>
    <w:p>
      <w:pPr>
        <w:pStyle w:val="BodyText"/>
      </w:pPr>
      <w:r>
        <w:t xml:space="preserve">Brasília has always been a symbol of Brazil’s future—its bold, unapologetic vision mirroring our nation’s aspirations. As an Architect who has studied its bones, worked within its streets, and dreamed alongside its people, I am ready to contribute not just as a designer but as a steward of this irreplaceable legacy. I do not merely design buildings; I help build communities where the Cerrado’s spirit breathes through every facade. In Brazil Brasília, architecture is never neutral. It is a promise—a commitment to shape spaces that honor the past while building futures that belong to all who call this city home.</w:t>
      </w:r>
    </w:p>
    <w:p>
      <w:pPr>
        <w:pStyle w:val="BodyText"/>
      </w:pPr>
      <w:r>
        <w:t xml:space="preserve">My journey as an Architect in Brazil Brasília has been defined by one truth: The most enduring structures are those woven from respect for place, people, and purpose. I am prepared to weave mine into the fabric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Brazil Brasília</dc:title>
  <dc:creator/>
  <dc:language>en</dc:language>
  <cp:keywords/>
  <dcterms:created xsi:type="dcterms:W3CDTF">2026-07-18T23:31:28Z</dcterms:created>
  <dcterms:modified xsi:type="dcterms:W3CDTF">2026-07-18T23:31:28Z</dcterms:modified>
</cp:coreProperties>
</file>

<file path=docProps/custom.xml><?xml version="1.0" encoding="utf-8"?>
<Properties xmlns="http://schemas.openxmlformats.org/officeDocument/2006/custom-properties" xmlns:vt="http://schemas.openxmlformats.org/officeDocument/2006/docPropsVTypes"/>
</file>