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Seeking</w:t>
      </w:r>
      <w:r>
        <w:t xml:space="preserve"> </w:t>
      </w:r>
      <w:r>
        <w:t xml:space="preserve">to</w:t>
      </w:r>
      <w:r>
        <w:t xml:space="preserve"> </w:t>
      </w:r>
      <w:r>
        <w:t xml:space="preserve">Contribute</w:t>
      </w:r>
      <w:r>
        <w:t xml:space="preserve"> </w:t>
      </w:r>
      <w:r>
        <w:t xml:space="preserve">in</w:t>
      </w:r>
      <w:r>
        <w:t xml:space="preserve"> </w:t>
      </w:r>
      <w:r>
        <w:t xml:space="preserve">Canada</w:t>
      </w:r>
      <w:r>
        <w:t xml:space="preserve"> </w:t>
      </w:r>
      <w:r>
        <w:t xml:space="preserve">Toronto</w:t>
      </w:r>
    </w:p>
    <w:bookmarkStart w:id="20" w:name="X902621a94e4ad6cf5ac07b1cffc034fd7ced8fe"/>
    <w:p>
      <w:pPr>
        <w:pStyle w:val="Heading1"/>
      </w:pPr>
      <w:r>
        <w:t xml:space="preserve">Personal Statement: Embracing Architectural Excellence in Canada Toronto</w:t>
      </w:r>
    </w:p>
    <w:p>
      <w:pPr>
        <w:pStyle w:val="FirstParagraph"/>
      </w:pPr>
      <w:r>
        <w:t xml:space="preserve">I stand before you with a profound passion for architecture that transcends mere design—it is a commitment to shaping environments that foster community, sustainability, and enduring human connection. As I prepare to embark on my professional journey as an</w:t>
      </w:r>
      <w:r>
        <w:t xml:space="preserve"> </w:t>
      </w:r>
      <w:r>
        <w:rPr>
          <w:bCs/>
          <w:b/>
        </w:rPr>
        <w:t xml:space="preserve">Architect</w:t>
      </w:r>
      <w:r>
        <w:t xml:space="preserve"> </w:t>
      </w:r>
      <w:r>
        <w:t xml:space="preserve">in the vibrant heart of Canada Toronto, this</w:t>
      </w:r>
      <w:r>
        <w:t xml:space="preserve"> </w:t>
      </w:r>
      <w:r>
        <w:rPr>
          <w:bCs/>
          <w:b/>
        </w:rPr>
        <w:t xml:space="preserve">Personal Statement</w:t>
      </w:r>
      <w:r>
        <w:t xml:space="preserve"> </w:t>
      </w:r>
      <w:r>
        <w:t xml:space="preserve">articulates not just my qualifications, but my deep-seated dedication to contributing meaningfully to one of the world’s most dynamic and culturally rich urban landscapes. Canada Toronto offers an unparalleled canvas for architectural innovation, and I am eager to immerse myself in its unique challenges and opportunities.</w:t>
      </w:r>
    </w:p>
    <w:p>
      <w:pPr>
        <w:pStyle w:val="BodyText"/>
      </w:pPr>
      <w:r>
        <w:t xml:space="preserve">My academic foundation in architecture, earned with distinction from the University of Melbourne School of Architecture, provided me with rigorous training in sustainable design principles, structural engineering fundamentals, and advanced digital modeling. However, it was during my internship at a leading practice in Sydney that I discovered my true calling: creating spaces that resonate with cultural identity and environmental responsibility. Working on mixed-use developments along the Parramatta River taught me how architecture can heal urban fragmentation—lessons I now see as directly applicable to Toronto’s own evolving waterfront districts and neighborhoods like Regent Park. This experience solidified my belief that an</w:t>
      </w:r>
      <w:r>
        <w:t xml:space="preserve"> </w:t>
      </w:r>
      <w:r>
        <w:rPr>
          <w:bCs/>
          <w:b/>
        </w:rPr>
        <w:t xml:space="preserve">Architect</w:t>
      </w:r>
      <w:r>
        <w:t xml:space="preserve"> </w:t>
      </w:r>
      <w:r>
        <w:t xml:space="preserve">must be both a technical expert and a compassionate community partner.</w:t>
      </w:r>
    </w:p>
    <w:p>
      <w:pPr>
        <w:pStyle w:val="BodyText"/>
      </w:pPr>
      <w:r>
        <w:t xml:space="preserve">My professional portfolio reflects a deliberate focus on projects that align with Toronto’s evolving urban ethos. I led the conceptual design for "The Green Horizon," a net-zero residential tower in Melbourne, integrating passive solar strategies and native landscaping to reduce energy consumption by 40%. This project emphasized affordability without sacrificing aesthetics—a principle I understand is paramount in Toronto’s housing crisis. The city’s ambitious goals for climate action, such as its</w:t>
      </w:r>
      <w:r>
        <w:t xml:space="preserve"> </w:t>
      </w:r>
      <w:r>
        <w:rPr>
          <w:iCs/>
          <w:i/>
        </w:rPr>
        <w:t xml:space="preserve">TransformTO</w:t>
      </w:r>
      <w:r>
        <w:t xml:space="preserve"> </w:t>
      </w:r>
      <w:r>
        <w:t xml:space="preserve">plan aiming for carbon neutrality by 2050, deeply resonate with my work. I am particularly inspired by Toronto’s Green Roof Bylaw and its commitment to preserving heritage while embracing innovation—a balance I have sought throughout my career.</w:t>
      </w:r>
    </w:p>
    <w:p>
      <w:pPr>
        <w:pStyle w:val="BodyText"/>
      </w:pPr>
      <w:r>
        <w:t xml:space="preserve">I recognize that thriving as an</w:t>
      </w:r>
      <w:r>
        <w:t xml:space="preserve"> </w:t>
      </w:r>
      <w:r>
        <w:rPr>
          <w:bCs/>
          <w:b/>
        </w:rPr>
        <w:t xml:space="preserve">Architect</w:t>
      </w:r>
      <w:r>
        <w:t xml:space="preserve"> </w:t>
      </w:r>
      <w:r>
        <w:t xml:space="preserve">in Canada Toronto requires more than technical skill; it demands cultural fluency and collaborative spirit. Having studied Canadian architectural history, I appreciate how Toronto’s skyline—from the historic St. Lawrence Market to the futuristic One Bloor—embodies a dialogue between past and future. I am committed to engaging with Indigenous communities through design processes that honor Truth and Reconciliation principles, as emphasized by the OAA (Ontario Association of Architects). In Toronto, where diversity defines every neighborhood, I will prioritize inclusive design: ensuring spaces are accessible to all ages, abilities, and backgrounds. My proposed project for a community hub in Scarborough—a space designed with input from local elders and youth—exemplifies this approach.</w:t>
      </w:r>
    </w:p>
    <w:p>
      <w:pPr>
        <w:pStyle w:val="BodyText"/>
      </w:pPr>
      <w:r>
        <w:t xml:space="preserve">What excites me most about Canada Toronto is its unwavering commitment to sustainability and social equity. The city’s focus on transit-oriented development, such as the Eglinton Crosstown LRT corridor, mirrors my belief that architecture must serve mobility and accessibility. As an</w:t>
      </w:r>
      <w:r>
        <w:t xml:space="preserve"> </w:t>
      </w:r>
      <w:r>
        <w:rPr>
          <w:bCs/>
          <w:b/>
        </w:rPr>
        <w:t xml:space="preserve">Architect</w:t>
      </w:r>
      <w:r>
        <w:t xml:space="preserve">, I am eager to contribute to projects like the Toronto Waterfront Revitalization, where thoughtful design can transform industrial relics into thriving public spaces. Canada’s leadership in green building standards (like the Green Globes certification) also aligns with my expertise in biophilic design—a philosophy that integrates nature into built environments to enhance well-being. I am confident I can support Toronto’s vision for a resilient, human-scaled city.</w:t>
      </w:r>
    </w:p>
    <w:p>
      <w:pPr>
        <w:pStyle w:val="BodyText"/>
      </w:pPr>
      <w:r>
        <w:t xml:space="preserve">My adaptability is another strength forged through international experience. Working across Australia and the UAE taught me to navigate complex regulatory frameworks, from the Australian Building Codes to Abu Dhabi’s sustainability mandates. This agility will be invaluable in understanding Ontario’s stringent Building Code and OAA guidelines. I also possess fluency in Revit, Rhino, and sustainable analysis tools like Sefaira—skills directly applicable to Toronto’s tech-forward architectural firms. But beyond software proficiency, I bring empathy: the ability to listen deeply to clients, engineers, and residents during design charrettes—a practice I witnessed thrive at Toronto’s Ryerson University studios during my recent research trip.</w:t>
      </w:r>
    </w:p>
    <w:p>
      <w:pPr>
        <w:pStyle w:val="BodyText"/>
      </w:pPr>
      <w:r>
        <w:t xml:space="preserve">Canada Toronto offers a unique convergence of opportunity and purpose. It is a city where architecture isn’t just about structures—it’s about nurturing the soul of urban life. From the multicultural vibrancy of Queen Street West to the historic grandeur of The Distillery District, Toronto demands design that celebrates identity while driving progress. I am not seeking merely a job in Canada Toronto; I seek to become part of its architectural narrative, contributing as an</w:t>
      </w:r>
      <w:r>
        <w:t xml:space="preserve"> </w:t>
      </w:r>
      <w:r>
        <w:rPr>
          <w:bCs/>
          <w:b/>
        </w:rPr>
        <w:t xml:space="preserve">Architect</w:t>
      </w:r>
      <w:r>
        <w:t xml:space="preserve"> </w:t>
      </w:r>
      <w:r>
        <w:t xml:space="preserve">who elevates communities through thoughtful, sustainable spaces.</w:t>
      </w:r>
    </w:p>
    <w:p>
      <w:pPr>
        <w:pStyle w:val="BodyText"/>
      </w:pPr>
      <w:r>
        <w:t xml:space="preserve">This</w:t>
      </w:r>
      <w:r>
        <w:t xml:space="preserve"> </w:t>
      </w:r>
      <w:r>
        <w:rPr>
          <w:bCs/>
          <w:b/>
        </w:rPr>
        <w:t xml:space="preserve">Personal Statement</w:t>
      </w:r>
      <w:r>
        <w:t xml:space="preserve"> </w:t>
      </w:r>
      <w:r>
        <w:t xml:space="preserve">is my promise: I will bring innovative vision, cultural humility, and technical rigor to every project in Canada Toronto. I am prepared to learn from Toronto’s architectural legacy while pushing its boundaries toward a more inclusive and sustainable future. As an immigrant eager to contribute, I understand that building in Canada Toronto means honoring the land’s history while designing for generations yet to come. The opportunity to serve as an</w:t>
      </w:r>
      <w:r>
        <w:t xml:space="preserve"> </w:t>
      </w:r>
      <w:r>
        <w:rPr>
          <w:bCs/>
          <w:b/>
        </w:rPr>
        <w:t xml:space="preserve">Architect</w:t>
      </w:r>
      <w:r>
        <w:t xml:space="preserve"> </w:t>
      </w:r>
      <w:r>
        <w:t xml:space="preserve">in this city isn’t just a career step—it’s the realization of my life’s work.</w:t>
      </w:r>
    </w:p>
    <w:p>
      <w:pPr>
        <w:pStyle w:val="BodyText"/>
      </w:pPr>
      <w:r>
        <w:t xml:space="preserve">I welcome the chance to bring my passion for sustainable, people-centered design to Canada Toronto, where every brick and beam can tell a story of belonging. I am ready to grow as an</w:t>
      </w:r>
      <w:r>
        <w:t xml:space="preserve"> </w:t>
      </w:r>
      <w:r>
        <w:rPr>
          <w:bCs/>
          <w:b/>
        </w:rPr>
        <w:t xml:space="preserve">Architect</w:t>
      </w:r>
      <w:r>
        <w:t xml:space="preserve"> </w:t>
      </w:r>
      <w:r>
        <w:t xml:space="preserve">within your dynamic professional community, ensuring that each project reflects not only excellence but also the shared values that make Canada Toronto a world leader in urban living.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Seeking to Contribute in Canada Toronto</dc:title>
  <dc:creator/>
  <dc:language>en</dc:language>
  <cp:keywords/>
  <dcterms:created xsi:type="dcterms:W3CDTF">2026-07-14T04:58:41Z</dcterms:created>
  <dcterms:modified xsi:type="dcterms:W3CDTF">2026-07-14T04:58:41Z</dcterms:modified>
</cp:coreProperties>
</file>

<file path=docProps/custom.xml><?xml version="1.0" encoding="utf-8"?>
<Properties xmlns="http://schemas.openxmlformats.org/officeDocument/2006/custom-properties" xmlns:vt="http://schemas.openxmlformats.org/officeDocument/2006/docPropsVTypes"/>
</file>