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w:t>
      </w:r>
      <w:r>
        <w:t xml:space="preserve"> </w:t>
      </w:r>
      <w:r>
        <w:t xml:space="preserve">for</w:t>
      </w:r>
      <w:r>
        <w:t xml:space="preserve"> </w:t>
      </w:r>
      <w:r>
        <w:t xml:space="preserve">Canada</w:t>
      </w:r>
      <w:r>
        <w:t xml:space="preserve"> </w:t>
      </w:r>
      <w:r>
        <w:t xml:space="preserve">Vancouver</w:t>
      </w:r>
    </w:p>
    <w:bookmarkStart w:id="20" w:name="X2f9e89a7f13ae31a9ad905c33beefcd1dc042b2"/>
    <w:p>
      <w:pPr>
        <w:pStyle w:val="Heading1"/>
      </w:pPr>
      <w:r>
        <w:t xml:space="preserve">Personal Statement: A Passionate Architect Embracing Canada Vancouver's Unique Urban Vision</w:t>
      </w:r>
    </w:p>
    <w:p>
      <w:pPr>
        <w:pStyle w:val="FirstParagraph"/>
      </w:pPr>
      <w:r>
        <w:t xml:space="preserve">As I reflect on my journey as an Architect and the profound opportunity to contribute to the vibrant landscape of Canada Vancouver, I am compelled to articulate a Personal Statement that embodies not only my professional trajectory but also my unwavering commitment to shaping spaces that honor both human needs and environmental stewardship. Vancouver stands as a global beacon for sustainable urban living, cultural diversity, and innovative design—values that resonate deeply with my core philosophy as an Architect. This document is my earnest pledge to bring expertise, empathy, and creative rigor to the city’s evolving architectural narrative.</w:t>
      </w:r>
    </w:p>
    <w:p>
      <w:pPr>
        <w:pStyle w:val="BodyText"/>
      </w:pPr>
      <w:r>
        <w:t xml:space="preserve">My formal training in Architecture at [University Name] instilled in me a rigorous foundation in design theory, structural engineering, and urban planning. However, it was during my subsequent practice across diverse contexts—from dense urban centers to ecologically sensitive coastal regions—that I truly understood architecture’s power to transform communities. In my previous roles, I collaborated on projects that prioritized social equity and environmental resilience: designing affordable housing complexes with integrated community gardens in Toronto, and revitalizing historic waterfront districts in Halifax through adaptive reuse strategies. These experiences taught me that the essence of being an Architect transcends aesthetics; it demands active listening to stakeholders, respect for cultural heritage, and a steadfast commitment to sustainable materiality. As I prepare to transition my career to Canada Vancouver, I am eager to apply these principles within a city uniquely positioned at the intersection of innovation and tradition.</w:t>
      </w:r>
    </w:p>
    <w:p>
      <w:pPr>
        <w:pStyle w:val="BodyText"/>
      </w:pPr>
      <w:r>
        <w:t xml:space="preserve">Canada Vancouver’s architectural identity is defined by its breathtaking natural setting—the Coast Mountains, Pacific Ocean, and lush forests—demanding designs that harmonize with this environment rather than dominate it. My practice aligns seamlessly with this ethos. For instance, in my most recent project in Seattle (a city with similar coastal challenges), I led the design of a LEED Platinum-certified mixed-use building incorporating passive solar heating, rainwater harvesting systems, and locally sourced cedar cladding. The building now serves as a model for Vancouver’s own Greenest City Action Plan targets. Having closely followed Vancouver’s initiatives—such as the Zero Emissions Building Plan and the recent adoption of Passive House standards—I am prepared to immediately contribute to projects adhering to Canada’s stringent environmental regulations while exceeding community expectations.</w:t>
      </w:r>
    </w:p>
    <w:p>
      <w:pPr>
        <w:pStyle w:val="BodyText"/>
      </w:pPr>
      <w:r>
        <w:t xml:space="preserve">What truly excites me about joining Vancouver’s Architect community is its unparalleled spirit of collaboration. Unlike cities where design decisions often prioritize scale over soul, Vancouver thrives on partnerships with First Nations communities, municipal planners, and grassroots advocacy groups. In my work in Montreal, I co-developed a public library design through extensive consultations with the Kanien’kehá:ka (Mohawk) Nation, ensuring cultural elements like traditional motifs and ceremonial spaces were respectfully integrated. This experience taught me that meaningful architecture must be rooted in place-based knowledge—a principle central to Canada Vancouver’s approach. I am eager to engage with organizations like the Vancouver Urban Design Network and contribute to projects such as the upcoming False Creek South redevelopment, where community input shapes every phase of design.</w:t>
      </w:r>
    </w:p>
    <w:p>
      <w:pPr>
        <w:pStyle w:val="BodyText"/>
      </w:pPr>
      <w:r>
        <w:t xml:space="preserve">As an Architect, I recognize that Canada’s immigration system for skilled professionals requires not only technical expertise but also cultural agility. My adaptability is proven through my work in multicultural environments across North America and Europe. I am proficient in Canadian architectural standards, including the BC Building Code, and have studied Vancouver-specific challenges like seismic resilience and high-density urban infill. Moreover, I actively participate in continuing education to stay current with Canada’s evolving sustainability frameworks—recently completing courses on embodied carbon measurement and climate-responsive design through the University of British Columbia’s Continuing Studies program. This commitment ensures my practice will not only meet but elevate local expectations.</w:t>
      </w:r>
    </w:p>
    <w:p>
      <w:pPr>
        <w:pStyle w:val="BodyText"/>
      </w:pPr>
      <w:r>
        <w:t xml:space="preserve">Vancouver is more than a city to me; it represents a living laboratory for the future of architecture. The city’s embrace of "green" as a default, its thriving public art scene, and its focus on walkability and transit-oriented development mirror my own vision for cities that nurture both people and planet. I am inspired by Vancouver’s success in transforming industrial zones like the South Vancouver Waterfront into vibrant, inclusive neighborhoods—exactly the kind of transformative work I aim to lead. My Personal Statement is not merely a summary of qualifications; it is a declaration of intent: to become an integral part of Vancouver’s architectural legacy, contributing fresh perspectives while respecting its foundational values.</w:t>
      </w:r>
    </w:p>
    <w:p>
      <w:pPr>
        <w:pStyle w:val="BodyText"/>
      </w:pPr>
      <w:r>
        <w:t xml:space="preserve">Ultimately, my goal as an Architect in Canada Vancouver extends beyond constructing buildings—it is about cultivating spaces where diversity flourishes, nature thrives alongside human ingenuity, and every structure tells a story of thoughtful collaboration. I am prepared to bring my passion for sustainable design, cultural sensitivity, and technical excellence to the table. With deep respect for the land’s Indigenous stewards and the city’s forward-looking spirit, I am confident that my skills will align with Vancouver’s aspirations—and contribute meaningfully to its future as a global exemplar of humane, ecological architecture. I eagerly anticipate the opportunity to discuss how my journey as an Architect can support Canada Vancouver's enduring legacy of innovation and community.</w:t>
      </w:r>
    </w:p>
    <w:p>
      <w:pPr>
        <w:pStyle w:val="BodyText"/>
      </w:pPr>
      <w:r>
        <w:t xml:space="preserve">Thank you for considering this Personal Statement. I am ready to bring my dedication, creativity, and commitment to excellence to the architectural landscape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 for Canada Vancouver</dc:title>
  <dc:creator/>
  <dc:language>en</dc:language>
  <cp:keywords/>
  <dcterms:created xsi:type="dcterms:W3CDTF">2026-07-14T05:50:32Z</dcterms:created>
  <dcterms:modified xsi:type="dcterms:W3CDTF">2026-07-14T05:50:32Z</dcterms:modified>
</cp:coreProperties>
</file>

<file path=docProps/custom.xml><?xml version="1.0" encoding="utf-8"?>
<Properties xmlns="http://schemas.openxmlformats.org/officeDocument/2006/custom-properties" xmlns:vt="http://schemas.openxmlformats.org/officeDocument/2006/docPropsVTypes"/>
</file>