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China</w:t>
      </w:r>
      <w:r>
        <w:t xml:space="preserve"> </w:t>
      </w:r>
      <w:r>
        <w:t xml:space="preserve">Beijing</w:t>
      </w:r>
    </w:p>
    <w:bookmarkStart w:id="20" w:name="Xa9413cda9f226c804dc1fa5b8dfd273c7e028cf"/>
    <w:p>
      <w:pPr>
        <w:pStyle w:val="Heading1"/>
      </w:pPr>
      <w:r>
        <w:t xml:space="preserve">Personal Statement: Cultivating Sustainable Urban Futures in Beijing</w:t>
      </w:r>
    </w:p>
    <w:p>
      <w:pPr>
        <w:pStyle w:val="FirstParagraph"/>
      </w:pPr>
      <w:r>
        <w:t xml:space="preserve">From my earliest architectural studies, I have been captivated by the profound dialogue between tradition and modernity—a dynamic I first witnessed while traversing Beijing's historic hutongs and contemporary skyline. As a dedicated architect with over eight years of international practice, I now seek to channel this lifelong fascination into meaningful contributions within China's capital city. My journey has prepared me to embrace the unique challenges and opportunities presented by Beijing as a global metropolis undergoing unprecedented urban transformation, where preserving cultural heritage intersects with cutting-edge sustainable development.</w:t>
      </w:r>
    </w:p>
    <w:p>
      <w:pPr>
        <w:pStyle w:val="BodyText"/>
      </w:pPr>
      <w:r>
        <w:t xml:space="preserve">My academic foundation in Architectural Design at the University of Cambridge, coupled with specialized research on East Asian urban typologies, positioned me to understand Beijing's architectural landscape not merely as physical structures but as living narratives. During my master's thesis, I conducted extensive fieldwork analyzing the adaptive reuse of siheyuan courtyard residences in Dongcheng District. This work revealed how traditional spatial philosophies—emphasizing harmony with nature and community interdependence—offer invaluable lessons for contemporary high-density urbanism. I documented how these principles, when thoughtfully integrated into new developments like the revitalized Caishikou Cultural Zone, can create spaces that honor history while meeting modern needs. This insight fundamentally shaped my design philosophy: architecture must be a bridge between generations, not a break from them.</w:t>
      </w:r>
    </w:p>
    <w:p>
      <w:pPr>
        <w:pStyle w:val="BodyText"/>
      </w:pPr>
      <w:r>
        <w:t xml:space="preserve">Professional experience has further solidified my commitment to Beijing's architectural future. As Project Architect at Foster + Partners' Shanghai office (2018–2021), I contributed to the preliminary design of a mixed-use complex in Pudong that incorporated passive cooling techniques inspired by traditional Chinese windcatchers. While this project was in Shanghai, it honed my ability to navigate China's rigorous sustainability standards (GB50378-2019 Green Building Evaluation Standard) and collaborate with local engineering teams. Most significantly, I led the cultural sensitivity review for a residential tower in Beijing’s Shunyi District—ensuring its facade rhythm echoed the organic patterns of nearby agricultural landscapes while meeting stringent energy efficiency targets. This project underscored my belief that true innovation in Chinese architecture requires deep contextual understanding, not just technical execution.</w:t>
      </w:r>
    </w:p>
    <w:p>
      <w:pPr>
        <w:pStyle w:val="BodyText"/>
      </w:pPr>
      <w:r>
        <w:t xml:space="preserve">What distinguishes my approach is a proactive engagement with Beijing's specific urban challenges. I have closely followed initiatives like the "Beijing 2025" Strategic Plan for Sustainable Development, which prioritizes carbon neutrality and heritage preservation in the city center. My recent work on a community hub in Xicheng District exemplifies this commitment: collaborating with local historians to integrate traditional tile motifs into a modular prefabricated structure, reducing construction waste by 40% while creating accessible public space. I also actively study Beijing's emerging policies—such as the 2023 regulations mandating green roofs on new buildings—and have designed prototypes for modular rooftop gardens adaptable to Beijing's climate. This is not theoretical; I've presented these concepts at the China International Construction Materials Fair, receiving feedback from municipal planners that reinforced my practical relevance to local needs.</w:t>
      </w:r>
    </w:p>
    <w:p>
      <w:pPr>
        <w:pStyle w:val="BodyText"/>
      </w:pPr>
      <w:r>
        <w:t xml:space="preserve">My fluency in Mandarin (HSK Level 5) and extensive time living in Beijing have enabled genuine cultural integration beyond the superficial. I've participated in community workshops with Dongcheng District's neighborhood committees, translating technical design concepts into accessible language for residents. This experience revealed how crucial it is to co-create solutions with communities—not impose them—especially when addressing issues like aging housing stock or public space access that affect millions daily. Understanding Beijing's social fabric is as vital as mastering building codes; architecture here serves people, not just aesthetics.</w:t>
      </w:r>
    </w:p>
    <w:p>
      <w:pPr>
        <w:pStyle w:val="BodyText"/>
      </w:pPr>
      <w:r>
        <w:t xml:space="preserve">Looking ahead, I am eager to contribute to Beijing’s vision of becoming a "global center for innovation and culture." I envision designing projects that embody the city’s dual identity: the iconic structures of its past (like the Forbidden City's courtyard logic) informing tomorrow's solutions. For instance, my proposed concept for a cultural exchange center in Wangfujing—featuring solar-integrated glazed courtyards inspired by classical architecture—aims to demonstrate how ancient wisdom can fuel modern sustainability. I am particularly drawn to the city’s focus on "sponge city" initiatives and see potential to merge this with my expertise in passive environmental design, creating districts that absorb rainwater while providing community amenities.</w:t>
      </w:r>
    </w:p>
    <w:p>
      <w:pPr>
        <w:pStyle w:val="BodyText"/>
      </w:pPr>
      <w:r>
        <w:t xml:space="preserve">As a professional architect, I recognize that Beijing represents more than a job destination; it is the stage for redefining urban life in the 21st century. My background equips me to navigate China's evolving architectural landscape with cultural humility and technical precision. I am not merely seeking to practice architecture in Beijing—I am committed to becoming an architect of Beijing, one who understands its soul and builds responsibly for its future. The city's breathtaking contrasts—the ancient temples against glass skyscrapers, the quiet courtyards amid bustling commercial hubs—have taught me that the most powerful architecture emerges from respecting where we've been while courageously reimagining where we're going. I am ready to apply this perspective to contribute meaningfully to Beijing's architectural legacy, ensuring every project I create honors its past and empowers its future.</w:t>
      </w:r>
    </w:p>
    <w:p>
      <w:pPr>
        <w:pStyle w:val="BodyText"/>
      </w:pPr>
      <w:r>
        <w:t xml:space="preserve">With profound respect for Beijing’s rich architectural heritage and ambitious urban vision, I offer my dedication, cultural intelligence, and professional expertise as a valuable asset to your institution. Together, we can build not just structures—but a more sustainable, vibrant future for China's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China Beijing</dc:title>
  <dc:creator/>
  <dc:language>en</dc:language>
  <cp:keywords/>
  <dcterms:created xsi:type="dcterms:W3CDTF">2026-07-13T20:31:26Z</dcterms:created>
  <dcterms:modified xsi:type="dcterms:W3CDTF">2026-07-13T20:31:26Z</dcterms:modified>
</cp:coreProperties>
</file>

<file path=docProps/custom.xml><?xml version="1.0" encoding="utf-8"?>
<Properties xmlns="http://schemas.openxmlformats.org/officeDocument/2006/custom-properties" xmlns:vt="http://schemas.openxmlformats.org/officeDocument/2006/docPropsVTypes"/>
</file>