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Colombia</w:t>
      </w:r>
      <w:r>
        <w:t xml:space="preserve"> </w:t>
      </w:r>
      <w:r>
        <w:t xml:space="preserve">Medellín</w:t>
      </w:r>
    </w:p>
    <w:bookmarkStart w:id="20" w:name="Xabb74c71aee08cbaf0fe3f158f726c5139f451e"/>
    <w:p>
      <w:pPr>
        <w:pStyle w:val="Heading1"/>
      </w:pPr>
      <w:r>
        <w:t xml:space="preserve">Personal Statement: An Architect's Commitment to Transforming Colombia Medellín</w:t>
      </w:r>
    </w:p>
    <w:p>
      <w:pPr>
        <w:pStyle w:val="FirstParagraph"/>
      </w:pPr>
      <w:r>
        <w:t xml:space="preserve">As I prepare this Personal Statement, I reflect on how profoundly the city of Medellín in Colombia has shaped my architectural philosophy. This document represents not merely an application, but a testament to my unwavering dedication to becoming an Architect who actively contributes to the vibrant transformation of Colombia Medellín – a city that has risen from adversity to become a global beacon of urban innovation and social equity. My journey as an Architect is intrinsically linked to Medellín's architectural renaissance, where I see not just buildings, but living narratives of community resilience and creative possibility.</w:t>
      </w:r>
    </w:p>
    <w:p>
      <w:pPr>
        <w:pStyle w:val="BodyText"/>
      </w:pPr>
      <w:r>
        <w:t xml:space="preserve">My academic foundation in Architecture at the Universidad Nacional de Colombia was profoundly influenced by studying Medellín’s urban evolution. Courses on Latin American Urbanism revealed how the city's iconic library parks, cable car systems, and social infrastructure projects redefined public space. I spent countless hours analyzing how architects like Fernando Martínez and the late Alejandro Echeverri transformed neglected hillside neighborhoods into hubs of cultural exchange. This academic exploration crystallized my belief that a true Architect must be both visionary and deeply embedded in community needs – a principle I've carried forward in every project since.</w:t>
      </w:r>
    </w:p>
    <w:p>
      <w:pPr>
        <w:pStyle w:val="BodyText"/>
      </w:pPr>
      <w:r>
        <w:t xml:space="preserve">My professional experience has been purposefully oriented toward contexts mirroring Colombia Medellín's challenges. In Bogotá, I collaborated on the "Barrios Solidarios" initiative, designing modular community centers in underserved neighborhoods – a project directly informed by Medellín's successful social integration models. I learned to prioritize participatory design processes where residents co-create solutions rather than receiving top-down interventions. One pivotal moment came during my internship with Cárdenas &amp; Asociados in Antioquia, where I contributed to the conceptual phase of a sustainable housing project for displaced families in Comuna 13 – an experience that deepened my understanding of how architecture can heal fractured communities. The lessons from this project, particularly the emphasis on incorporating local craftsmanship and cultural symbols into modern design, remain central to my practice.</w:t>
      </w:r>
    </w:p>
    <w:p>
      <w:pPr>
        <w:pStyle w:val="BodyText"/>
      </w:pPr>
      <w:r>
        <w:t xml:space="preserve">What draws me irrevocably to Colombia Medellín is its extraordinary alchemy of history and future-building. This city didn't just rebuild after violence – it reinvented itself through architecture as a social catalyst. The transformation of the Medellín Riverbanks, the Metrocable system connecting marginalized communities to opportunity, and the vibrant public spaces of Parque Arví demonstrate how intentional design can dismantle inequality. As an Architect, I've long admired how these projects balance aesthetic innovation with profound social responsibility – a harmony I strive to achieve in my own work. The phrase "Medellín is not just a city; it's a project" has become my professional mantra, reflecting the city's ongoing journey of self-reinvention through thoughtful urbanism.</w:t>
      </w:r>
    </w:p>
    <w:p>
      <w:pPr>
        <w:pStyle w:val="BodyText"/>
      </w:pPr>
      <w:r>
        <w:t xml:space="preserve">My approach as an Architect centers on three pillars essential to Colombia Medellín's context: sustainability, social equity, and cultural resonance. In my most recent project – a community-driven school renovation in the outskirts of Medellín (though conducted during my internship abroad) – I integrated recycled materials from local workshops while preserving traditional murals that told neighborhood stories. This project earned recognition at the 2023 Latin American Architecture Awards for demonstrating how "architecture without erasure" can strengthen identity. I've since developed a methodology for "participatory material mapping" where communities identify resources within their own environments, turning scarcity into creative opportunity – a practice directly applicable to Medellín's ongoing urban expansion.</w:t>
      </w:r>
    </w:p>
    <w:p>
      <w:pPr>
        <w:pStyle w:val="BodyText"/>
      </w:pPr>
      <w:r>
        <w:t xml:space="preserve">The urgency of addressing Colombia Medellín's current challenges compels my professional focus. With rapid urbanization straining infrastructure and climate change intensifying hydrological risks, the city requires Architects who understand both its poetic soul and technical demands. My research on "Climate-Responsive Social Housing in Andean Contexts" (published in the</w:t>
      </w:r>
      <w:r>
        <w:t xml:space="preserve"> </w:t>
      </w:r>
      <w:r>
        <w:rPr>
          <w:iCs/>
          <w:i/>
        </w:rPr>
        <w:t xml:space="preserve">Revista Colombiana de Arquitectura</w:t>
      </w:r>
      <w:r>
        <w:t xml:space="preserve">) specifically analyzes Medellín's precipitation patterns to develop adaptive building systems – a practical framework for creating resilient neighborhoods that honor the city's cultural fabric. I've also collaborated with local NGOs on disaster-resilient community centers, recognizing that in Colombia Medellín, architecture must prepare for uncertainty while fostering hope.</w:t>
      </w:r>
    </w:p>
    <w:p>
      <w:pPr>
        <w:pStyle w:val="BodyText"/>
      </w:pPr>
      <w:r>
        <w:t xml:space="preserve">What sets me apart as an Architect is my commitment to translating theory into tangible change within Medellín's unique ecosystem. While many designers approach the city through a tourist lens, I've immersed myself in its rhythms – learning Spanish through neighborhood conversations, studying street vendors' spatial patterns for market designs, and collaborating with artisans from El Poblado. This deep contextual understanding ensures my work responds to real human needs rather than aesthetic ideals. My upcoming proposal for "Vertical Gardens on the Río Medellín" aims to transform concrete riverbanks into biodiverse corridors while creating micro-enterprise opportunities for local women's cooperatives – a project designed specifically for Colombia Medellín's environmental and social context.</w:t>
      </w:r>
    </w:p>
    <w:p>
      <w:pPr>
        <w:pStyle w:val="BodyText"/>
      </w:pPr>
      <w:r>
        <w:t xml:space="preserve">Looking ahead, I envision myself as an Architect who helps shape Medellín’s next chapter of inclusive growth. I plan to establish a practice focused on "Community-Led Urban Regeneration," training local youth in sustainable building techniques while creating public spaces that spark civic pride. My long-term vision aligns with Colombia Medellín's aspiration to become the first carbon-neutral city in Latin America – through projects like converting underutilized industrial sites into energy-positive community hubs. I am particularly eager to contribute to Medellín’s 2040 Master Plan, where architectural innovation is central to achieving social equity goals.</w:t>
      </w:r>
    </w:p>
    <w:p>
      <w:pPr>
        <w:pStyle w:val="BodyText"/>
      </w:pPr>
      <w:r>
        <w:t xml:space="preserve">This Personal Statement embodies my conviction that architecture transcends structure – it's the physical manifestation of collective aspirations. Colombia Medellín has shown us that with courage and creativity, cities can heal, connect, and inspire. As I prepare to join this vibrant architectural community as an Architect dedicated to service over spectacle, I bring not just technical skills but a profound understanding that in Colombia Medellín, every building is an opportunity for transformation. My portfolio demonstrates how thoughtful design can weave together the threads of history, ecology, and community – exactly the ethos needed for Medellín's continued evolution.</w:t>
      </w:r>
    </w:p>
    <w:p>
      <w:pPr>
        <w:pStyle w:val="BodyText"/>
      </w:pPr>
      <w:r>
        <w:t xml:space="preserve">I stand ready to contribute my skills, passion, and deep respect for Colombia Medellín's architectural legacy to create spaces that don't just shelter people but empower them – because in this remarkable city, we build not just buildings, but better futures together.</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Colombia Medellín</dc:title>
  <dc:creator/>
  <dc:language>en</dc:language>
  <cp:keywords/>
  <dcterms:created xsi:type="dcterms:W3CDTF">2026-07-22T08:41:41Z</dcterms:created>
  <dcterms:modified xsi:type="dcterms:W3CDTF">2026-07-22T08:41:41Z</dcterms:modified>
</cp:coreProperties>
</file>

<file path=docProps/custom.xml><?xml version="1.0" encoding="utf-8"?>
<Properties xmlns="http://schemas.openxmlformats.org/officeDocument/2006/custom-properties" xmlns:vt="http://schemas.openxmlformats.org/officeDocument/2006/docPropsVTypes"/>
</file>