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France</w:t>
      </w:r>
      <w:r>
        <w:t xml:space="preserve"> </w:t>
      </w:r>
      <w:r>
        <w:t xml:space="preserve">Lyon</w:t>
      </w:r>
    </w:p>
    <w:bookmarkStart w:id="20" w:name="X2509f696389e68be77af69f621347fb22a14412"/>
    <w:p>
      <w:pPr>
        <w:pStyle w:val="Heading1"/>
      </w:pPr>
      <w:r>
        <w:t xml:space="preserve">Personal Statement for Architectural Practice in France Lyon</w:t>
      </w:r>
    </w:p>
    <w:p>
      <w:pPr>
        <w:pStyle w:val="FirstParagraph"/>
      </w:pPr>
      <w:r>
        <w:t xml:space="preserve">As I prepare this Personal Statement, I reflect deeply on my journey toward becoming an Architect committed to shaping sustainable urban environments. My professional trajectory has been meticulously aligned with the unique architectural ethos of France Lyon—a city where historical grandeur seamlessly interweaves with contemporary innovation. This document serves not merely as a formal requirement but as a testament to my unwavering dedication to contributing meaningfully to Lyon's evolving architectural landscape, embodying the principles of cultural sensitivity, ecological responsibility, and human-centric design that define exceptional architecture in France.</w:t>
      </w:r>
    </w:p>
    <w:p>
      <w:pPr>
        <w:pStyle w:val="BodyText"/>
      </w:pPr>
      <w:r>
        <w:t xml:space="preserve">My academic foundation at the École Nationale Supérieure d'Architecture de Lyon (ENSAL) was pivotal. Immersed in Lyon’s architectural heritage—from the Renaissance facades of Vieux Lyon to the modernist interventions of Jean Nouvel—I developed a profound appreciation for how built environments narrate collective memory. Courses like "Urban Fabric Analysis" and "Sustainable Heritage Conservation" equipped me with technical rigor while nurturing my belief that an Architect must be both historian and futurist. This duality is especially vital in France Lyon, where the city’s UNESCO-listed historic center demands interventions that honor centuries of craftsmanship without stifling progress.</w:t>
      </w:r>
    </w:p>
    <w:p>
      <w:pPr>
        <w:pStyle w:val="BodyText"/>
      </w:pPr>
      <w:r>
        <w:t xml:space="preserve">Professional experience further cemented my resolve. As a project architect at Atelier des Architectes Associés in Paris, I collaborated on the "Bellecour Resilience" initiative—a mixed-use development integrating flood-adaptive design with public space revitalization. This project taught me that an Architect’s role transcends aesthetics: it is about stewardship. When applying to practice in France Lyon, I consciously sought opportunities where my skills could serve the city’s 2030 Climate Action Plan. For instance, my work on adaptive reuse of industrial sites in Saint-Exupéry district demonstrated how heritage infrastructure could become carbon-neutral hubs for cultural incubators—directly supporting Lyon’s ambition to become Europe’s "Green Capital."</w:t>
      </w:r>
    </w:p>
    <w:p>
      <w:pPr>
        <w:pStyle w:val="BodyText"/>
      </w:pPr>
      <w:r>
        <w:t xml:space="preserve">What draws me specifically to France Lyon is its unparalleled urban tapestry. Unlike monolithic metropolises, Lyon offers layered contexts: the riverbank promenades of Presqu'île, the hillside neighborhoods of Croix-Rousse, and the experimental ethos of Confluence district. As an Architect operating here, I intend to leverage this diversity through a practice rooted in "place-making." My thesis on "Hybrid Terrains" explored how Lyon’s micro-climates could inform bioclimatic architecture—using passive cooling techniques inspired by the city’s traboules (historic passageways) to reduce energy dependence. This approach aligns perfectly with Lyon’s municipal priority of creating "15-minute cities," ensuring residents access services without car dependency.</w:t>
      </w:r>
    </w:p>
    <w:p>
      <w:pPr>
        <w:pStyle w:val="BodyText"/>
      </w:pPr>
      <w:r>
        <w:t xml:space="preserve">I recognize that practicing as an Architect in France requires more than technical mastery; it demands cultural fluency. My year-long residency at Atelier du Centre d’Études des Villes et de l’Environnement (CEVE) immersed me in Lyon’s administrative frameworks and community engagement protocols. I learned to navigate the complex interplay between national heritage laws (like the 1930 Monuments Historiques Act) and local sustainability mandates. This understanding is non-negotiable for an Architect working in France Lyon, where every project must balance civic expectations with innovative vision—whether preserving a 19th-century traboule or designing a net-zero office tower in the emerging Presqu'île extension.</w:t>
      </w:r>
    </w:p>
    <w:p>
      <w:pPr>
        <w:pStyle w:val="BodyText"/>
      </w:pPr>
      <w:r>
        <w:t xml:space="preserve">My commitment to Lyon’s architectural future extends beyond my practice. I actively contribute to the city’s professional ecosystem through voluntary mentorship at Lyon’s Architecture Students’ Collective (LAC), guiding young architects in navigating France’s rigorous certification processes. I also co-organized the "Lyon Futures" symposium, convening urbanists from Strasbourg and Marseille to discuss post-pandemic spatial equity—proving that an Architect must be a catalyst for dialogue. In France Lyon, architecture is never isolated; it thrives through collective intelligence.</w:t>
      </w:r>
    </w:p>
    <w:p>
      <w:pPr>
        <w:pStyle w:val="BodyText"/>
      </w:pPr>
      <w:r>
        <w:t xml:space="preserve">Critically, I approach my work as an Architect with ecological urgency. Lyon’s recent adoption of the "Lyon Metropole 2050" strategy demands that every design integrate biodiversity corridors and circular material economies. My proposal for the Rhône Riverfront Masterplan—selected by Lyon Métropole’s urban innovation lab—reimagines riverbank infrastructure as flood mitigation zones while creating pedestrian networks that reconnect fragmented communities. This project exemplifies how an Architect in France Lyon can transform environmental challenges into opportunities for social cohesion.</w:t>
      </w:r>
    </w:p>
    <w:p>
      <w:pPr>
        <w:pStyle w:val="BodyText"/>
      </w:pPr>
      <w:r>
        <w:t xml:space="preserve">The prospect of contributing to France Lyon’s architectural narrative fills me with profound purpose. Unlike cities where development often erases history, Lyon celebrates its past while embracing the future. As an Architect here, I will honor this legacy by ensuring every building tells a story: one of resilience, inclusivity, and respect for the Danube Valley’s natural rhythms. My Personal Statement is not a declaration of competence but a promise—to serve as an architect who listens deeply to Lyon’s streets, its people, and its rivers before sketching the next chapter in this city’s enduring evolution.</w:t>
      </w:r>
    </w:p>
    <w:p>
      <w:pPr>
        <w:pStyle w:val="BodyText"/>
      </w:pPr>
      <w:r>
        <w:t xml:space="preserve">In closing, I envision my practice in France Lyon as a bridge between tradition and tomorrow. Whether restoring a Renaissance courtyard or designing an energy-positive community center, I will uphold the highest ethical standards demanded of an Architect in this culturally rich city. Lyon’s future architects must be both custodians of its soul and bold innovators—qualities I have cultivated through education, experience, and unwavering commitment to the city’s spirit. This is why I am not merely applying to work in France Lyon; I am ready to become a lifelong steward of its architectural identity.</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Architectural Vision for France Lyon</dc:title>
  <dc:creator/>
  <dc:language>en</dc:language>
  <cp:keywords/>
  <dcterms:created xsi:type="dcterms:W3CDTF">2026-04-30T01:08:23Z</dcterms:created>
  <dcterms:modified xsi:type="dcterms:W3CDTF">2026-04-30T01:08:23Z</dcterms:modified>
</cp:coreProperties>
</file>

<file path=docProps/custom.xml><?xml version="1.0" encoding="utf-8"?>
<Properties xmlns="http://schemas.openxmlformats.org/officeDocument/2006/custom-properties" xmlns:vt="http://schemas.openxmlformats.org/officeDocument/2006/docPropsVTypes"/>
</file>