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India</w:t>
      </w:r>
      <w:r>
        <w:t xml:space="preserve"> </w:t>
      </w:r>
      <w:r>
        <w:t xml:space="preserve">Bangalore</w:t>
      </w:r>
    </w:p>
    <w:bookmarkStart w:id="21" w:name="personal-statement"/>
    <w:p>
      <w:pPr>
        <w:pStyle w:val="Heading1"/>
      </w:pPr>
      <w:r>
        <w:t xml:space="preserve">Personal Statement</w:t>
      </w:r>
    </w:p>
    <w:bookmarkStart w:id="20" w:name="X1294e95e631a8eaddb77fd87e757401da48278e"/>
    <w:p>
      <w:pPr>
        <w:pStyle w:val="Heading2"/>
      </w:pPr>
      <w:r>
        <w:t xml:space="preserve">Architectural Commitment to Bangalore's Sustainable Urban Future</w:t>
      </w:r>
    </w:p>
    <w:p>
      <w:pPr>
        <w:pStyle w:val="FirstParagraph"/>
      </w:pPr>
      <w:r>
        <w:t xml:space="preserve">As an aspiring Architect with a profound commitment to shaping India's urban landscape, I write this Personal Statement to articulate my vision for contributing meaningfully to Bangalore's architectural evolution. The city of Bangalore – a vibrant confluence of tradition and technology, where ancient banyan trees coexist with gleaming IT campuses – represents the perfect crucible for innovative architectural practice. My journey as an Architect has been deliberately oriented toward understanding India's unique urban challenges, and I am eager to apply my skills within Bangalore's dynamic context where sustainable design meets cultural preservation.</w:t>
      </w:r>
    </w:p>
    <w:p>
      <w:pPr>
        <w:pStyle w:val="BodyText"/>
      </w:pPr>
      <w:r>
        <w:t xml:space="preserve">My academic foundation was forged at the School of Planning and Architecture, New Delhi, where I graduated with honors in Architectural Design. During my studies, I focused intensely on tropical climate-responsive architecture – a critical consideration for Bangalore's monsoon-driven environment. My thesis project, "Monsoon Adaptation in Historic Bangalore," involved documenting 19th-century Indian residential typologies that naturally managed rainfall and heat, revealing how traditional wisdom can inform contemporary sustainability. This research was not academic exercise; it was the first step toward understanding how an Architect must bridge India's architectural heritage with modern necessity. I documented structures like the Mysore Palace-inspired bungalows in Indiranagar and the water-harvesting systems of old Bangalore, realizing that true innovation begins with deep local understanding.</w:t>
      </w:r>
    </w:p>
    <w:p>
      <w:pPr>
        <w:pStyle w:val="BodyText"/>
      </w:pPr>
      <w:r>
        <w:t xml:space="preserve">My professional experience has been intentionally centered on India's urban contexts. After graduation, I joined a leading firm in Chennai specializing in mixed-use developments for emerging Indian cities. For two years, I contributed to the design of affordable housing complexes incorporating passive cooling techniques inspired by Madras terrace houses – principles directly transferable to Bangalore's climate. One project required designing ventilation systems that functioned without electricity during summer heatwaves, a solution later adopted by the Chennai Municipal Corporation for 500+ units. This experience taught me that an Architect in India cannot work in isolation from social realities; our designs must serve diverse communities while respecting environmental limits.</w:t>
      </w:r>
    </w:p>
    <w:p>
      <w:pPr>
        <w:pStyle w:val="BodyText"/>
      </w:pPr>
      <w:r>
        <w:t xml:space="preserve">What draws me specifically to Bangalore is its unprecedented transformation as a global tech hub while striving to maintain its ecological identity. As an Architect, I see this city as India's most significant laboratory for testing sustainable urban models. Bangalore's water crisis and rapid verticalization demand that we rethink how buildings interact with the city – not merely as isolated structures but as parts of a living ecosystem. My proposal for "Green Corridor Networks" aims to integrate rooftop gardens, rainwater harvesting, and solar canopies into new developments along Koramangala's commercial arteries. This concept addresses Bangalore's specific challenges: reducing urban heat island effect while creating community green spaces – a vital need in India's second-largest IT city where 60% of residents live in high-density areas.</w:t>
      </w:r>
    </w:p>
    <w:p>
      <w:pPr>
        <w:pStyle w:val="BodyText"/>
      </w:pPr>
      <w:r>
        <w:t xml:space="preserve">I have closely followed Bangalore's architectural evolution, particularly the shift toward contextual design. Projects like the Indian Institute of Science campus reimagining and the upcoming Namma Metro station integrations demonstrate that Bangalore is ready for architecture that speaks to its soul, not just its skyline. In my recent portfolio work for a proposed community center in Whitefield, I incorporated traditional "Mandapa" structures from Karnataka's temple architecture as open-air gathering spaces – a design element now being considered by the Bruhat Bengaluru Mahanagara Palike (BBMP) for their public infrastructure guidelines. This project crystallized my belief that an Architect in Bangalore must be both scholar and servant, understanding the city's pulse before proposing solutions.</w:t>
      </w:r>
    </w:p>
    <w:p>
      <w:pPr>
        <w:pStyle w:val="BodyText"/>
      </w:pPr>
      <w:r>
        <w:t xml:space="preserve">My commitment to India is not theoretical; it's operational. I have volunteered with Habitat for Humanity India on two occasions, designing low-cost sanitation facilities for slum communities in Bangalore's outskirts – an experience that revealed how architecture can be a tool for social equity. During these projects, I learned to work within the realities of Indian construction: collaborating with local artisans who understand traditional materials like laterite stone and bamboo; navigating complex land ownership patterns; and adapting designs to seasonal monsoon constraints. This ground-level understanding is essential – an Architect cannot merely impose foreign solutions on India's cities.</w:t>
      </w:r>
    </w:p>
    <w:p>
      <w:pPr>
        <w:pStyle w:val="BodyText"/>
      </w:pPr>
      <w:r>
        <w:t xml:space="preserve">I recognize that Bangalore's architectural future requires more than technical skill; it demands cultural intelligence. My fluency in Kannada and ongoing studies in Indian urban sociology have equipped me to engage authentically with local communities. I've attended the annual Bengaluru Architecture Festival twice, participating in workshops on "Heritage Conservation for Rapid Growth" – a critical dialogue for any Architect working in India's fastest-evolving metropolis. These experiences confirmed that Bangalore's architectural identity emerges from its people: the auto-rickshaw drivers, the traditional pottery artisans of Doddaballapur, and the young tech professionals seeking sustainable living spaces.</w:t>
      </w:r>
    </w:p>
    <w:p>
      <w:pPr>
        <w:pStyle w:val="BodyText"/>
      </w:pPr>
      <w:r>
        <w:t xml:space="preserve">As I prepare to establish my practice in Bangalore, I envision working with progressive developers who share my belief that architecture must serve India's ecological and social needs. My immediate goal is to contribute to projects that prioritize water-sensitive design – a critical need for a city whose lakes have shrunk by 80% since 1970s. I propose creating an Architect-led initiative for "Rainwater Literacy" in residential complexes, educating residents on harvesting monsoon rainwater through simple, elegant systems. This aligns perfectly with Karnataka's new Water Conservation Policy and demonstrates how an Architect can drive systemic change from the ground up.</w:t>
      </w:r>
    </w:p>
    <w:p>
      <w:pPr>
        <w:pStyle w:val="BodyText"/>
      </w:pPr>
      <w:r>
        <w:t xml:space="preserve">India Bangalore represents a unique opportunity to prove that architecture can be both globally innovative and deeply rooted in local wisdom. In my Personal Statement, I affirm that as an Architect, I will not merely build structures but cultivate urban ecosystems where technology serves humanity, where historical continuity informs future growth, and where every building contributes to Bangalore's resilience. The city needs architects who understand that sustainability in India isn't about importing concepts from Europe or America – it's about reimagining what our ancestors knew with modern precision. I am ready to be part of this mission.</w:t>
      </w:r>
    </w:p>
    <w:p>
      <w:pPr>
        <w:pStyle w:val="BodyText"/>
      </w:pPr>
      <w:r>
        <w:t xml:space="preserve">My professional ethos is simple: In India, architecture must be a bridge between generations and ecology. Bangalore offers the most compelling stage for this work – a city where every brick laid carries the weight of history and the promise of tomorrow. I am prepared to contribute my skills, cultural understanding, and unwavering commitment to make Bangalore not just a global tech hub, but an exemplar of sustainable urban living in India's architectural future.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India Bangalore</dc:title>
  <dc:creator/>
  <dc:language>en</dc:language>
  <cp:keywords/>
  <dcterms:created xsi:type="dcterms:W3CDTF">2026-04-30T01:42:10Z</dcterms:created>
  <dcterms:modified xsi:type="dcterms:W3CDTF">2026-04-30T01:42:10Z</dcterms:modified>
</cp:coreProperties>
</file>

<file path=docProps/custom.xml><?xml version="1.0" encoding="utf-8"?>
<Properties xmlns="http://schemas.openxmlformats.org/officeDocument/2006/custom-properties" xmlns:vt="http://schemas.openxmlformats.org/officeDocument/2006/docPropsVTypes"/>
</file>