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Kyoto</w:t>
      </w:r>
    </w:p>
    <w:bookmarkStart w:id="20" w:name="Xd65258de000de0bbb32532de9cfbc79fc820f69"/>
    <w:p>
      <w:pPr>
        <w:pStyle w:val="Heading1"/>
      </w:pPr>
      <w:r>
        <w:t xml:space="preserve">Personal Statement: A Lifelong Commitment to Harmonious Architecture in Japan Kyoto</w:t>
      </w:r>
    </w:p>
    <w:p>
      <w:pPr>
        <w:pStyle w:val="FirstParagraph"/>
      </w:pPr>
      <w:r>
        <w:t xml:space="preserve">My journey as an Architect has been profoundly shaped by a singular, transformative experience: standing before the Kinkaku-ji (Golden Pavilion) in Kyoto at dawn. The interplay of sunlight on the gold leaf reflecting in the mirror-like pond, the quiet reverence of centuries-old cedar wood, and the seamless integration with its natural surroundings did not merely impress me—it fundamentally altered my understanding of architecture’s purpose. It revealed a philosophy where structure, nature, and human spirit exist in profound dialogue. This revelation crystallized my aspiration to dedicate my career to the unique architectural landscape of Japan Kyoto, where ancient traditions and contemporary innovation coexist in a delicate, living harmony. I now present this Personal Statement not as a mere application, but as a testament to my deep-seated commitment to contributing meaningfully to Kyoto’s architectural legacy.</w:t>
      </w:r>
    </w:p>
    <w:p>
      <w:pPr>
        <w:pStyle w:val="BodyText"/>
      </w:pPr>
      <w:r>
        <w:t xml:space="preserve">My academic foundation was meticulously built with Kyoto at its heart. I pursued my Master of Architecture at the University of Tokyo, specializing in Heritage Conservation and Sustainable Urban Design within the East Asian context. My thesis, "Reinterpreting 'Ma' (Negative Space) in Contemporary Kyoto Residential Environments," involved extensive fieldwork across Gion and Higashiyama districts. I meticulously documented traditional joinery techniques (like *kumiko* wood latticework), studied how *sukiya-zukuri* aesthetics govern spatial flow, and analyzed modern adaptations in projects by architects such as Tadao Ando. This wasn't academic exercise; it was immersion. I lived temporarily in a traditional machiya townhouse, learning to appreciate the subtle shifts of light through *shoji* screens and the quiet rhythm of seasonal change within a space designed for contemplation. The thesis culminated in a proposal for adaptive reuse of an underutilized *machiya* near Nishiki Market, prioritizing passive cooling using historical methods while integrating discreet modern amenities – a project directly responsive to Kyoto’s need for culturally sensitive urban renewal.</w:t>
      </w:r>
    </w:p>
    <w:p>
      <w:pPr>
        <w:pStyle w:val="BodyText"/>
      </w:pPr>
      <w:r>
        <w:t xml:space="preserve">My professional experience further solidified my dedication to Kyoto’s specific architectural ethos. I interned at Kengo Kuma &amp; Associates’ Tokyo office, working on the "Serpentine Pavilion" project, where I gained hands-on experience with materiality and site sensitivity – principles central to Kyoto’s architectural identity. More significantly, I volunteered for a year with "Kyoto Cultural Heritage Preservation Society," assisting in documenting *ryokan* (traditional inns) affected by tourism pressures. This involved not just technical surveys but engaging deeply with local *kyōya* (artisan guilds) to understand the cultural significance of materials like washi paper and unpainted cypress wood (*hinoki*). I learned that preserving architecture isn’t merely about saving structures; it’s about safeguarding community memory, craftsmanship, and the intangible essence of place. This experience taught me that successful Architecture in Japan Kyoto must always prioritize listening to the site’s narrative before imposing a solution.</w:t>
      </w:r>
    </w:p>
    <w:p>
      <w:pPr>
        <w:pStyle w:val="BodyText"/>
      </w:pPr>
      <w:r>
        <w:t xml:space="preserve">As an Architect, I believe true mastery lies in understanding context as deeply as form. Kyoto offers a unique laboratory for this principle. The city’s architecture is not static; it is a continuous conversation between *wabi-sabi* (beauty in imperfection and transience), *ma* (the essential space between things), and the urgent needs of the 21st century – climate resilience, sustainable tourism, intergenerational community cohesion. I am adept at translating these nuanced concepts into tangible design solutions. My technical skills are grounded in advanced BIM software (Revit) for precise historical documentation and analysis, but they are equally informed by traditional Japanese methods like *kōshoku* (pattern-making). Crucially, I possess a foundational understanding of Japanese building codes (*Kenchiku Hō*), particularly those governing historic districts, and am actively studying to achieve Nihongo N5 proficiency to foster deeper collaboration with local stakeholders and artisans.</w:t>
      </w:r>
    </w:p>
    <w:p>
      <w:pPr>
        <w:pStyle w:val="BodyText"/>
      </w:pPr>
      <w:r>
        <w:t xml:space="preserve">I am acutely aware that my role as an Architect in Kyoto extends beyond the drawing board. It requires humility, cultural sensitivity, and a long-term perspective. I have spent years observing Kyoto’s rhythms – participating in neighborhood *machiya* festivals, learning tea ceremony (*sadō*) to understand spatial mindfulness, and engaging with local *shokunin* (craftsmen) through workshops. This immersion has taught me that successful projects resonate because they respect the city’s soul. For instance, I envision a community hub for Kyoto’s aging population near Kiyomizu-dera, not as a sterile modern building, but as an extension of the temple's surrounding garden space, using locally sourced timber and integrating accessible *sukiya* principles to foster intergenerational connection – a project born from listening to the community’s needs, not imposed solutions.</w:t>
      </w:r>
    </w:p>
    <w:p>
      <w:pPr>
        <w:pStyle w:val="BodyText"/>
      </w:pPr>
      <w:r>
        <w:t xml:space="preserve">My professional aspiration is clear: to become an Architect who embodies Kyoto’s spirit. I am not merely seeking a job in Japan Kyoto; I seek a place within its enduring architectural narrative. I understand that contributing meaningfully requires patience and respect – it means learning from the wisdom of masters, collaborating with local craftspeople, and designing with the understanding that buildings in Kyoto are meant to age gracefully alongside their communities. The challenges are significant – balancing preservation with modernization, addressing seismic safety while respecting tradition, mitigating tourist impact without losing authenticity. But these challenges ignite my passion as an Architect; they demand the very integration of historical wisdom and contemporary innovation that defines Kyoto’s architectural genius.</w:t>
      </w:r>
    </w:p>
    <w:p>
      <w:pPr>
        <w:pStyle w:val="BodyText"/>
      </w:pPr>
      <w:r>
        <w:t xml:space="preserve">Japan Kyoto is more than a location for me; it is a profound architectural philosophy I strive to live. The Personal Statement I offer here reflects not just my skills, but my heart: a deep, abiding love for the quiet dignity of wooden structures whispering ancient stories, the precise beauty of carefully placed stones in garden paths, and the vibrant life that thrives within spaces designed with respect for nature and humanity. I am ready to dedicate my expertise as an Architect to enhancing Kyoto’s unique architectural tapestry, ensuring its traditions flourish alongside its future. I do not seek to be a foreigner imposing on Kyoto; I aspire to be a respectful apprentice, learning from the city’s timeless lessons and contributing my skills with humility towards its enduring legacy. This is the commitment that drives me, and this is why Kyoto is where my architectural journey must continue.</w:t>
      </w:r>
    </w:p>
    <w:p>
      <w:pPr>
        <w:pStyle w:val="BodyText"/>
      </w:pPr>
      <w:r>
        <w:t xml:space="preserve">My greatest hope as an Architect in Japan Kyoto is to leave behind not just structures, but spaces that feel deeply *of* the place – spaces where visitors sense history breathing softly in the timber, where residents find connection within a landscape designed with profound care. I am ready to make this commitment my life’s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Kyoto</dc:title>
  <dc:creator/>
  <dc:language>en</dc:language>
  <cp:keywords/>
  <dcterms:created xsi:type="dcterms:W3CDTF">2026-07-17T04:40:35Z</dcterms:created>
  <dcterms:modified xsi:type="dcterms:W3CDTF">2026-07-17T04:40:35Z</dcterms:modified>
</cp:coreProperties>
</file>

<file path=docProps/custom.xml><?xml version="1.0" encoding="utf-8"?>
<Properties xmlns="http://schemas.openxmlformats.org/officeDocument/2006/custom-properties" xmlns:vt="http://schemas.openxmlformats.org/officeDocument/2006/docPropsVTypes"/>
</file>