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Nepal</w:t>
      </w:r>
      <w:r>
        <w:t xml:space="preserve"> </w:t>
      </w:r>
      <w:r>
        <w:t xml:space="preserve">Kathmandu</w:t>
      </w:r>
    </w:p>
    <w:bookmarkStart w:id="20" w:name="X592148aac7b5e87324bae8296a194fb080690d6"/>
    <w:p>
      <w:pPr>
        <w:pStyle w:val="Heading1"/>
      </w:pPr>
      <w:r>
        <w:t xml:space="preserve">Personal Statement: Cultivating Sustainable and Culturally Resonant Architecture in Nepal Kathmandu</w:t>
      </w:r>
    </w:p>
    <w:p>
      <w:pPr>
        <w:pStyle w:val="FirstParagraph"/>
      </w:pPr>
      <w:r>
        <w:t xml:space="preserve">From the moment I first wandered through the ancient alleyways of Kathmandu Valley, where centuries-old temples stand shoulder-to-shoulder with bustling modern markets, I knew my path as an Architect would be irrevocably tied to Nepal. The vibrant energy of this UNESCO World Heritage site—where every brick whispers stories of resilience and heritage—ignited a profound commitment within me: to design spaces that honor tradition while embracing the urgent needs of a rapidly evolving city. This Personal Statement articulates my dedication to advancing architectural practice in Nepal Kathmandu, where the fusion of cultural identity, environmental sensitivity, and social equity defines our profession.</w:t>
      </w:r>
    </w:p>
    <w:p>
      <w:pPr>
        <w:pStyle w:val="BodyText"/>
      </w:pPr>
      <w:r>
        <w:t xml:space="preserve">My journey as an Architect began with a deep immersion in Nepal’s built environment during my undergraduate studies at the Institute of Engineering (T.U.), where I spent countless hours sketching the intricate wood carvings of Bhaktapur’s Durbar Square and analyzing how traditional Newari architecture harmonizes with Kathmandu’s monsoon climate. This academic foundation was essential, but it was my subsequent fieldwork in post-earthquake reconstruction that crystallized my purpose. Working alongside local masons and community leaders in Sindhupalchok, I witnessed firsthand how thoughtful design—using locally sourced stone and bamboo—could restore not just buildings, but dignity and communal trust. This experience taught me that architecture is never merely about form; it is a catalyst for healing, resilience, and cultural continuity in Nepal Kathmandu.</w:t>
      </w:r>
    </w:p>
    <w:p>
      <w:pPr>
        <w:pStyle w:val="BodyText"/>
      </w:pPr>
      <w:r>
        <w:t xml:space="preserve">As an Architect committed to the Nepali context, I have consistently prioritized sustainable practices rooted in local wisdom. In my professional role at a Kathmandu-based firm specializing in heritage-sensitive projects, I led the design of a community center for Thamel that integrated passive cooling techniques inspired by traditional courtyard homes. We utilized recycled materials from demolished structures, reduced energy consumption by 40%, and created flexible spaces for cultural festivals—a project that embodied my belief that architecture must serve people as much as it serves aesthetics. This work was not just technical; it demanded humility, listening to elders who shared knowledge of *paubha* (traditional paintings) in building orientation to maximize natural light and ventilation. Such collaborations are the heartbeat of meaningful architectural practice in Nepal Kathmandu.</w:t>
      </w:r>
    </w:p>
    <w:p>
      <w:pPr>
        <w:pStyle w:val="BodyText"/>
      </w:pPr>
      <w:r>
        <w:t xml:space="preserve">What distinguishes my approach is an unwavering focus on social impact within the unique challenges of Kathmandu. The city’s explosive urban growth—driven by migration, tourism, and inadequate infrastructure—creates pressure for high-density housing that often erodes cultural fabric. As a practitioner in Nepal Kathmandu, I reject the notion that modernity means abandoning heritage. My recent proposal for low-cost housing in Patan integrates *pagoda* roof structures with earthquake-resistant engineering standards approved by Nepal’s Department of Urban Development and Building Construction (DUDBC). The design preserves the symbolic significance of elevated roofs while ensuring safety—proving that cultural identity and innovation are not mutually exclusive. This project, though still in planning, reflects my conviction that every Architect must be a steward of Kathmandu’s soul as much as its skyline.</w:t>
      </w:r>
    </w:p>
    <w:p>
      <w:pPr>
        <w:pStyle w:val="BodyText"/>
      </w:pPr>
      <w:r>
        <w:t xml:space="preserve">I recognize that architectural excellence in Nepal Kathmandu requires navigating complex realities: scarce resources, climate vulnerability (with monsoons testing drainage systems and floods threatening infrastructure), and the delicate balance between tourism-driven development and local livelihoods. My training at the School of Architecture, Kathmandu University, equipped me with technical skills like BIM modeling for efficient resource use, but it was community workshops in Kirtipur that taught me to design *with* residents—not for them. When we co-created a rainwater harvesting system for a women’s cooperative using clay pots and gravel filters (traditional techniques adapted), the project became more than infrastructure; it empowered community ownership. This is the essence of Architectural practice I aspire to: collaborative, context-driven, and deeply human.</w:t>
      </w:r>
    </w:p>
    <w:p>
      <w:pPr>
        <w:pStyle w:val="BodyText"/>
      </w:pPr>
      <w:r>
        <w:t xml:space="preserve">Looking ahead, my vision for Nepal Kathmandu centers on creating architecture that bridges generations. I aim to establish a design studio focused on "cultural-ecological architecture," where each project—whether a heritage hotel restoration in Bhaktapur or an affordable housing block in Lalitpur—embodies three principles: preservation of intangible heritage (like *chhatra* roof symbolism), environmental stewardship (using reclaimed materials to reduce waste), and social inclusion (ensuring marginalized groups shape the spaces they inhabit). I’ve already begun mentoring young architects through Nepal Association of Architects’ workshops, sharing strategies for resilient design. In a city where every construction site is a dialogue between past and future, this work is not optional; it’s essential.</w:t>
      </w:r>
    </w:p>
    <w:p>
      <w:pPr>
        <w:pStyle w:val="BodyText"/>
      </w:pPr>
      <w:r>
        <w:t xml:space="preserve">My Professional Statement transcends résumé points—it reflects a lifelong commitment to Kathmandu as both my workplace and my home. I have seen the transformative power of architecture: how a single restored temple can revitalize a neighborhood, how inclusive public spaces foster social cohesion in crowded streets, and how sustainable design protects our mountains from the ravages of unplanned growth. To serve as an Architect in Nepal Kathmandu is to carry forward a legacy—not just of structures, but of community. I am ready to contribute my technical expertise, cultural humility, and relentless passion for place-making to the vibrant future we are building together.</w:t>
      </w:r>
    </w:p>
    <w:p>
      <w:pPr>
        <w:pStyle w:val="BodyText"/>
      </w:pPr>
      <w:r>
        <w:t xml:space="preserve">With profound respect for Nepal’s architectural heritage and urgent need for innovative solutions in Kathmandu, I seek opportunities where my skills as an Architect can directly support a city that is both timeless and evolving. This Personal Statement is not merely an application; it is a pledge to design with integrity, purpose, and unwavering dedication to the spirit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Nepal Kathmandu</dc:title>
  <dc:creator/>
  <dc:language>en</dc:language>
  <cp:keywords/>
  <dcterms:created xsi:type="dcterms:W3CDTF">2026-04-28T00:15:39Z</dcterms:created>
  <dcterms:modified xsi:type="dcterms:W3CDTF">2026-04-28T00:15:39Z</dcterms:modified>
</cp:coreProperties>
</file>

<file path=docProps/custom.xml><?xml version="1.0" encoding="utf-8"?>
<Properties xmlns="http://schemas.openxmlformats.org/officeDocument/2006/custom-properties" xmlns:vt="http://schemas.openxmlformats.org/officeDocument/2006/docPropsVTypes"/>
</file>