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c2588ea379d0f06f20da92aee38bce2f28e7dff"/>
    <w:p>
      <w:pPr>
        <w:pStyle w:val="Heading1"/>
      </w:pPr>
      <w:r>
        <w:t xml:space="preserve">Personal Statement: A Commitment to Shaping Karachi's Architectural Future</w:t>
      </w:r>
    </w:p>
    <w:p>
      <w:pPr>
        <w:pStyle w:val="FirstParagraph"/>
      </w:pPr>
      <w:r>
        <w:t xml:space="preserve">As a dedicated and culturally attuned Architect, my professional journey has been meticulously focused on contributing meaningfully to the evolving urban landscape of Pakistan, with an unwavering commitment to Karachi. This Personal Statement articulates my passion, qualifications, and vision for advancing architectural practice within the unique context of Pakistan Karachi—a city that embodies both profound historical richness and dynamic contemporary challenges. My aspiration is not merely to design structures but to create resilient, culturally resonant spaces that serve Karachi's diverse communities while honoring its spirit.</w:t>
      </w:r>
    </w:p>
    <w:p>
      <w:pPr>
        <w:pStyle w:val="BodyText"/>
      </w:pPr>
      <w:r>
        <w:t xml:space="preserve">My academic foundation in Architecture was deeply enriched by studying the interplay between traditional South Asian building typologies and modern sustainable practices, with a specific emphasis on urban conditions prevalent in Pakistan. Courses at [University Name, e.g., NED University of Engineering &amp; Technology] immersed me in the study of vernacular architecture, particularly elements from Sindh's heritage—such as jaalis (perforated screens), courtyards for natural ventilation, and adaptive reuse strategies that remain highly relevant to Karachi's hot-humid climate. I actively pursued projects analyzing the impact of monsoon rains on informal settlements across Korangi and Landhi, developing flood-resilient housing prototypes. This research directly connected my academic work to the pressing realities faced by communities in Pakistan Karachi, reinforcing my belief that an Architect must be a responsive problem-solver for local contexts.</w:t>
      </w:r>
    </w:p>
    <w:p>
      <w:pPr>
        <w:pStyle w:val="BodyText"/>
      </w:pPr>
      <w:r>
        <w:t xml:space="preserve">Professionally, I have honed technical expertise through hands-on experience with firms specializing in Karachi's complex project demands. At [Firm Name], I contributed to the design and documentation phase of a mixed-use development in Clifton—a neighborhood requiring meticulous attention to heritage conservation alongside contemporary needs. My role involved utilizing advanced BIM software (Revit, AutoCAD) not just for precision, but to simulate how building orientations mitigate Karachi's intense solar exposure and optimize natural light within dense urban blocks. I also managed coordination with structural engineers to ensure designs accommodated the city’s challenging soil conditions, a critical factor often overlooked by less experienced practitioners. Furthermore, my work on a community health center in Kharadar underscored the importance of culturally sensitive design—ensuring spaces respected local social norms while providing dignified, accessible healthcare facilities for Karachi's underserved populations.</w:t>
      </w:r>
    </w:p>
    <w:p>
      <w:pPr>
        <w:pStyle w:val="BodyText"/>
      </w:pPr>
      <w:r>
        <w:t xml:space="preserve">What truly defines my approach as an Architect is an understanding that successful projects in Pakistan Karachi are inseparable from community engagement and contextual awareness. I actively participated in a workshop organized by the Urban Unit of Sindh government, where we co-created neighborhood improvement plans with residents of Lyari, a historically vibrant but neglected area. This experience taught me that meaningful architecture requires listening to the voices of those who inhabit the spaces—understanding their daily struggles with infrastructure, mobility, and safety in Pakistan's largest metropolis. An Architect here cannot operate in isolation; our designs must emerge from empathy for Karachi's social fabric and its urgent needs, whether it’s designing affordable housing solutions that address the city's massive shelter deficit or creating public plazas that foster civic interaction amid rapid urbanization.</w:t>
      </w:r>
    </w:p>
    <w:p>
      <w:pPr>
        <w:pStyle w:val="BodyText"/>
      </w:pPr>
      <w:r>
        <w:t xml:space="preserve">I am deeply committed to advancing sustainable architectural practice within Pakistan. Karachi faces acute environmental pressures: air pollution from industrial zones, inadequate waste management systems, and the escalating threat of climate change impacts like extreme heatwaves and coastal flooding. My professional development has included certification in Green Building Principles (LEED AP) and research into passive cooling techniques applicable to local materials. For instance, I proposed incorporating recycled clay tile façades in a proposed office complex in Gulshan-e-Iqbal, drawing inspiration from traditional Sindhi craftsmanship to reduce thermal load while supporting local artisans—a solution directly responsive to Karachi's environmental and socio-economic landscape. This commitment aligns with Pakistan’s National Climate Change Policy and the vision for sustainable urban development championed by Karachi Metropolitan Corporation (KMC).</w:t>
      </w:r>
    </w:p>
    <w:p>
      <w:pPr>
        <w:pStyle w:val="BodyText"/>
      </w:pPr>
      <w:r>
        <w:t xml:space="preserve">My long-term vision as an Architect is intrinsically tied to the future of Pakistan Karachi. I aim to establish a practice that prioritizes adaptive reuse of historical structures—such as those in Saddar or Mohatta Palace area—blending heritage conservation with modern functionality. I aspire to collaborate with institutions like the Sindh Cultural Heritage Department and local NGOs on projects that elevate public infrastructure, such as designing climate-resilient parks in vulnerable coastal areas like Kiamari. Karachi’s growth demands Architects who understand its unique rhythm, its challenges of scale, and its vibrant cultural tapestry. I am not just seeking a role; I seek to be an integral part of shaping a more equitable, sustainable, and beautiful Karachi—one that reflects the ingenuity and resilience of its people.</w:t>
      </w:r>
    </w:p>
    <w:p>
      <w:pPr>
        <w:pStyle w:val="BodyText"/>
      </w:pPr>
      <w:r>
        <w:t xml:space="preserve">Throughout my journey, Pakistan Karachi has been the crucible where my architectural identity is forged. It is here that I have learned that architecture transcends aesthetics—it is a catalyst for social cohesion, economic opportunity, and environmental stewardship within a specific cultural and climatic setting. My Personal Statement reflects not merely an application for a position, but a pledge to dedicate my skills as an Architect to the city's enduring legacy and future aspirations. I am ready to contribute my technical acumen, community-centered ethos, and unwavering commitment to excellence in architecture that truly serves the people of Pakistan Karachi.</w:t>
      </w:r>
    </w:p>
    <w:p>
      <w:pPr>
        <w:pStyle w:val="BodyText"/>
      </w:pPr>
      <w:r>
        <w:t xml:space="preserve">My ambition is simple yet profound: To design spaces where Karachi’s spirit of resilience, diversity, and hope finds its physical expression. This is the promise I bring as a dedicated Architect to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Pakistan Karachi</dc:title>
  <dc:creator/>
  <dc:language>en</dc:language>
  <cp:keywords/>
  <dcterms:created xsi:type="dcterms:W3CDTF">2026-04-29T20:02:21Z</dcterms:created>
  <dcterms:modified xsi:type="dcterms:W3CDTF">2026-04-29T20:02:21Z</dcterms:modified>
</cp:coreProperties>
</file>

<file path=docProps/custom.xml><?xml version="1.0" encoding="utf-8"?>
<Properties xmlns="http://schemas.openxmlformats.org/officeDocument/2006/custom-properties" xmlns:vt="http://schemas.openxmlformats.org/officeDocument/2006/docPropsVTypes"/>
</file>