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w:t>
      </w:r>
      <w:r>
        <w:t xml:space="preserve"> </w:t>
      </w:r>
      <w:r>
        <w:t xml:space="preserve">for</w:t>
      </w:r>
      <w:r>
        <w:t xml:space="preserve"> </w:t>
      </w:r>
      <w:r>
        <w:t xml:space="preserve">Manila,</w:t>
      </w:r>
      <w:r>
        <w:t xml:space="preserve"> </w:t>
      </w:r>
      <w:r>
        <w:t xml:space="preserve">Philippines</w:t>
      </w:r>
    </w:p>
    <w:bookmarkStart w:id="20" w:name="Xd672b38a2ce57db913ca453c9568fa8c2f9b358"/>
    <w:p>
      <w:pPr>
        <w:pStyle w:val="Heading1"/>
      </w:pPr>
      <w:r>
        <w:t xml:space="preserve">Personal Statement: A Dedicated Architect Embracing Manila's Dynamic Built Environment</w:t>
      </w:r>
    </w:p>
    <w:p>
      <w:pPr>
        <w:pStyle w:val="FirstParagraph"/>
      </w:pPr>
      <w:r>
        <w:t xml:space="preserve">As a licensed and deeply committed architect with a profound passion for shaping meaningful spaces within the vibrant context of the Philippines, I write this Personal Statement to express my enthusiastic application for architectural opportunities in Manila. My career is defined by a relentless pursuit of designs that honor both the rich cultural tapestry and urgent contemporary needs of this extraordinary city. Manila is not merely a location on my professional map; it is the living, breathing canvas upon which I aspire to create architecture that resonates with its unique spirit, challenges, and aspirations.</w:t>
      </w:r>
    </w:p>
    <w:p>
      <w:pPr>
        <w:pStyle w:val="BodyText"/>
      </w:pPr>
      <w:r>
        <w:t xml:space="preserve">My journey in architecture began at the University of Santo Tomas (UST), one of the Philippines' most prestigious institutions, where I earned my Bachelor of Science in Architecture. The rigorous curriculum immersed me not only in technical proficiency but crucially, in understanding Philippine architectural history and theory—from the intricate *bahay na bato* structures to the enduring legacy of Spanish colonial influences and the bold modernist expressions that define our urban identity. This foundation was essential. It taught me that architecture in Manila cannot be divorced from its social, environmental, and historical fabric; it must be a responsive dialogue with the city itself. My subsequent licensure by the Professional Regulation Commission (PRC) of the Philippines solidified my commitment to upholding the highest professional standards mandated for practice within our nation's borders.</w:t>
      </w:r>
    </w:p>
    <w:p>
      <w:pPr>
        <w:pStyle w:val="BodyText"/>
      </w:pPr>
      <w:r>
        <w:t xml:space="preserve">My professional experience has been strategically focused on contributing to Manila's evolving landscape. For my first five years, I worked with a leading Manila-based architectural firm specializing in mixed-use developments and urban renewal projects. I was directly involved in the conceptual design and detailed planning phases of several projects within Metro Manila, including the adaptive reuse of a historic *bahay na bato* complex in Binondo into a boutique cultural hub, navigating the intricate balance between heritage preservation and contemporary functionality under strict Heritage Conservation Guidelines. This project demanded deep sensitivity to local craftsmanship and community narratives – lessons that profoundly shaped my approach. I also contributed significantly to the design of affordable housing units in Quezon City, ensuring they were not just structurally sound but socially inclusive, incorporating communal spaces that fostered neighborhood cohesion in a densely populated area.</w:t>
      </w:r>
    </w:p>
    <w:p>
      <w:pPr>
        <w:pStyle w:val="BodyText"/>
      </w:pPr>
      <w:r>
        <w:t xml:space="preserve">Subsequently, I joined a sustainable architecture practice where my focus shifted towards resilient design – an absolute necessity for Manila facing the escalating challenges of climate change, including intense typhoons and flooding. I developed innovative flood-resilient building techniques and explored passive cooling strategies tailored to the Philippine tropics for projects along the Pasig River corridor. This work required constant engagement with local materials (like bamboo in strategic applications) and a deep understanding of community needs – from informal settlers vulnerable to environmental hazards to developers seeking cost-effective, sustainable solutions. I witnessed firsthand how thoughtful architectural interventions can directly improve quality of life and build community resilience, reinforcing my belief that being an Architect in Manila carries a profound social responsibility.</w:t>
      </w:r>
    </w:p>
    <w:p>
      <w:pPr>
        <w:pStyle w:val="BodyText"/>
      </w:pPr>
      <w:r>
        <w:t xml:space="preserve">What drives me as an Architect is not just the creation of aesthetically pleasing forms, but the generation of spaces that actively enrich the human experience within Manila's complex urban ecosystem. I see Manila’s skyline not just as concrete and glass, but as a living entity shaped by generations. My design philosophy centers on *contextual sensitivity*, *sustainability*, and *community-centeredness*. I believe in designing with the community, not just for them – listening to the needs of residents in Tondo or San Juan, understanding the historical significance of a site in Intramuros, and ensuring that every building contributes positively to its immediate environment. The challenges here are immense – rapid urbanization, infrastructure strain, environmental vulnerability – but they are also the catalysts for truly innovative and necessary architectural solutions. I am eager to bring my skills in sustainable design methodologies, heritage-sensitive planning, and community engagement to tackle these challenges head-on within the dynamic setting of Manila.</w:t>
      </w:r>
    </w:p>
    <w:p>
      <w:pPr>
        <w:pStyle w:val="BodyText"/>
      </w:pPr>
      <w:r>
        <w:t xml:space="preserve">My aspiration is not merely to be another Architect operating in Manila, but to be a dedicated steward of its built environment. I am drawn by the opportunity to contribute meaningfully to projects that define Manila's future – whether it's designing public infrastructure that serves the masses efficiently, creating culturally resonant community centers, or developing innovative housing models for our growing population. I am committed to continuous learning within the Philippine architectural landscape, staying abreast of evolving building codes (like those from the National Building Code of the Philippines), sustainable practices mandated by agencies like DENR and DOST-PCIEERD, and emerging trends in resilient urban design relevant to our archipelagic nation.</w:t>
      </w:r>
    </w:p>
    <w:p>
      <w:pPr>
        <w:pStyle w:val="BodyText"/>
      </w:pPr>
      <w:r>
        <w:t xml:space="preserve">Manila demands architects who understand its pulse – its history, its energy, its vulnerabilities, and its boundless potential. I possess not only the technical skills validated by my PRC licensure but also the deep-seated passion and contextual understanding required to thrive in this environment. I am ready to immerse myself fully in Manila's architectural conversation, collaborate with local communities and professionals who share this vision, and contribute tangible, positive impact through every project I undertake. This is where my journey as an Architect is meant to be lived and realized – right here, in the heart of the Philippines' most dynamic city. I am eager to bring my dedication, skills, and unwavering commitment to excellence in service of Manila's architectural future.</w:t>
      </w:r>
    </w:p>
    <w:p>
      <w:pPr>
        <w:pStyle w:val="BodyText"/>
      </w:pPr>
      <w:r>
        <w:t xml:space="preserve">Thank you for considering this Personal Statement. I look forward to the possibility of contributing my unique perspective and passion as an Architect within the inspiring context of Manila, Philippines.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 for Manila, Philippines</dc:title>
  <dc:creator/>
  <dc:language>en</dc:language>
  <cp:keywords/>
  <dcterms:created xsi:type="dcterms:W3CDTF">2026-07-14T00:13:49Z</dcterms:created>
  <dcterms:modified xsi:type="dcterms:W3CDTF">2026-07-14T00:13:49Z</dcterms:modified>
</cp:coreProperties>
</file>

<file path=docProps/custom.xml><?xml version="1.0" encoding="utf-8"?>
<Properties xmlns="http://schemas.openxmlformats.org/officeDocument/2006/custom-properties" xmlns:vt="http://schemas.openxmlformats.org/officeDocument/2006/docPropsVTypes"/>
</file>