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61867433c9dc1318b0c0d04543e06fec6cfa7fc"/>
    <w:p>
      <w:pPr>
        <w:pStyle w:val="Heading1"/>
      </w:pPr>
      <w:r>
        <w:t xml:space="preserve">Personal Statement: A Visionary Architect's Commitment to Shaping Moscow's Future</w:t>
      </w:r>
    </w:p>
    <w:p>
      <w:pPr>
        <w:pStyle w:val="FirstParagraph"/>
      </w:pPr>
      <w:r>
        <w:t xml:space="preserve">This Personal Statement serves as a definitive expression of my professional identity, unwavering dedication to the art and science of architecture, and profound commitment to contributing meaningfully to the dynamic urban landscape of Russia Moscow. As an architect with [Number] years of international experience spanning Europe, Asia, and North America, I have consistently pursued projects that harmonize cultural sensitivity with innovative design. My journey culminates in this focused application for a senior architectural position within Moscow’s prestigious design community—a city where history breathes through its iconic structures and where the future of urban living is being meticulously crafted.</w:t>
      </w:r>
    </w:p>
    <w:p>
      <w:pPr>
        <w:pStyle w:val="BodyText"/>
      </w:pPr>
      <w:r>
        <w:t xml:space="preserve">My academic foundation at [University Name, e.g., Royal Institute of Technology, Stockholm] provided rigorous training in architectural theory, structural engineering, and sustainable design principles. However, it was during my early career in St. Petersburg—a city deeply connected to Moscow’s cultural heritage—that I began to understand the profound dialogue between architecture and national identity. Working on the restoration of 19th-century residential blocks alongside contemporary adaptive reuse projects taught me that an architect must be a historian, innovator, and community steward all at once. This experience solidified my belief that architecture is never merely about constructing buildings; it is about crafting spaces that resonate with a city’s soul. In this context, the opportunity to contribute to Russia Moscow represents not just a career step, but a deeply personal mission.</w:t>
      </w:r>
    </w:p>
    <w:p>
      <w:pPr>
        <w:pStyle w:val="BodyText"/>
      </w:pPr>
      <w:r>
        <w:t xml:space="preserve">Throughout my professional trajectory as an architect, I have prioritized projects that respect contextual narratives while pushing technological and aesthetic boundaries. For instance, leading the design team for "The Green Canopy" residential complex in Berlin—a project integrating vertical gardens with historical district preservation—demonstrated my ability to merge ecological innovation with urban sensitivity. Yet, it is Moscow’s unique position as a global metropolis where imperial grandeur coexists with avant-garde modernity that truly captivates me. The city’s skyline, from the spires of the Moscow Kremlin to the futuristic towers of Moscow City, embodies a continuous architectural conversation spanning centuries. I am eager to join this dialogue as an architect who understands how to honor tradition without stifling progress—a skill critical for navigating Russia Moscow’s evolving identity.</w:t>
      </w:r>
    </w:p>
    <w:p>
      <w:pPr>
        <w:pStyle w:val="BodyText"/>
      </w:pPr>
      <w:r>
        <w:t xml:space="preserve">What draws me specifically to architecture in Russia is the country’s ambitious yet thoughtful approach to urban development. Projects like Zaryadye Park and the renovation of Gorky Park showcase a commitment to creating public spaces that are both culturally resonant and functionally transformative. My own practice has emphasized similar principles: designing community hubs that foster social interaction while utilizing local materials and craftsmanship. I have studied the nuances of Russian architectural typology—understanding how Soviet-era communal housing informs contemporary needs, or how classical motifs can be reinterpreted for modern contexts. This knowledge ensures that any project I lead in Moscow will be deeply rooted in local culture, not merely imported aesthetics. The prospect of applying this understanding to Russia Moscow’s vibrant urban fabric is the catalyst for my application.</w:t>
      </w:r>
    </w:p>
    <w:p>
      <w:pPr>
        <w:pStyle w:val="BodyText"/>
      </w:pPr>
      <w:r>
        <w:t xml:space="preserve">As a Professional Architect registered with [Relevant Body, e.g., RIBA, AIA], I am adept at navigating complex regulatory environments and collaborative stakeholder processes—essential skills for success in Moscow’s structured yet evolving construction sector. I have managed multidisciplinary teams across time zones and cultural contexts, always prioritizing clear communication and mutual respect. In Russia Moscow specifically, this experience aligns with the local emphasis on consensus-driven development, where architects frequently engage with municipal authorities, historians, and residents to co-create solutions. My fluency in Russian (B2 level) further enables me to bridge potential gaps in communication during the critical design phases of projects—a practical asset for seamless integration into Moscow’s professional ecosystem.</w:t>
      </w:r>
    </w:p>
    <w:p>
      <w:pPr>
        <w:pStyle w:val="BodyText"/>
      </w:pPr>
      <w:r>
        <w:t xml:space="preserve">My vision for architecture extends beyond individual buildings; it encompasses holistic urban ecosystems. I am particularly excited by Moscow’s strategic focus on sustainable development, including initiatives to reduce carbon footprints across new constructions and retrofitting existing infrastructure. As an architect committed to climate-responsive design, I aim to contribute innovative approaches—such as passive heating systems adapted for Moscow’s harsh winters or green corridors that enhance biodiversity in high-density zones. This aligns perfectly with Russia Moscow’s 2035 Urban Development Strategy, which prioritizes livable, resilient cities. My proposal would not only meet technical standards but elevate the city’s environmental and social capital through thoughtful architectural practice.</w:t>
      </w:r>
    </w:p>
    <w:p>
      <w:pPr>
        <w:pStyle w:val="BodyText"/>
      </w:pPr>
      <w:r>
        <w:t xml:space="preserve">This Personal Statement is more than a formality—it is an earnest declaration of intent. It reflects my conviction that architecture in Russia Moscow must serve as both a mirror to the nation’s history and a beacon for its future. I have dedicated my career to mastering the technical, cultural, and ethical dimensions of this role, and I am ready to bring that expertise directly to your practice. The challenges facing Moscow—balancing heritage preservation with rapid growth, creating inclusive public spaces in diverse neighborhoods—are precisely the kind of complex projects where my skills as an architect will deliver measurable impact.</w:t>
      </w:r>
    </w:p>
    <w:p>
      <w:pPr>
        <w:pStyle w:val="BodyText"/>
      </w:pPr>
      <w:r>
        <w:t xml:space="preserve">Finally, I recognize that working within Russia Moscow demands not just professional excellence but cultural humility and long-term commitment. I have immersed myself in studying Moscow’s architectural heritage—from the onion domes of St. Basil’s to the bold geometry of Nikita Khrushchev’s housing blocks—and I am prepared to engage with this legacy as a respectful, collaborative participant. The city has inspired generations of architects, and I aspire to join that lineage by creating spaces that enrich daily life for Muscovites while standing as testaments to Russia Moscow’s enduring creative spirit.</w:t>
      </w:r>
    </w:p>
    <w:p>
      <w:pPr>
        <w:pStyle w:val="BodyText"/>
      </w:pPr>
      <w:r>
        <w:t xml:space="preserve">In conclusion, this Personal Statement encapsulates my unwavering dedication to the profession of architect. It underscores my preparedness to contribute meaningfully to Russia Moscow’s architectural evolution with a blend of global expertise and deep local appreciation. I am not merely seeking a position; I am offering my full passion, skills, and vision to help shape the next chapter of one of the world’s most captivating cities—a chapter where architecture will continue to be the silent storyteller of progress.</w:t>
      </w:r>
    </w:p>
    <w:p>
      <w:pPr>
        <w:pStyle w:val="BodyText"/>
      </w:pPr>
      <w:r>
        <w:rPr>
          <w:bCs/>
          <w:b/>
        </w:rPr>
        <w:t xml:space="preserve">Personal Statement</w:t>
      </w:r>
      <w:r>
        <w:t xml:space="preserve"> </w:t>
      </w:r>
      <w:r>
        <w:t xml:space="preserve">|</w:t>
      </w:r>
      <w:r>
        <w:t xml:space="preserve"> </w:t>
      </w:r>
      <w:r>
        <w:rPr>
          <w:bCs/>
          <w:b/>
        </w:rPr>
        <w:t xml:space="preserve">Architect</w:t>
      </w:r>
      <w:r>
        <w:t xml:space="preserve"> </w:t>
      </w:r>
      <w:r>
        <w:t xml:space="preserve">|</w:t>
      </w:r>
      <w:r>
        <w:t xml:space="preserve"> </w:t>
      </w:r>
      <w:r>
        <w:rPr>
          <w:bCs/>
          <w:b/>
        </w:rPr>
        <w:t xml:space="preserve">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Moscow, Russia</dc:title>
  <dc:creator/>
  <cp:keywords/>
  <dcterms:created xsi:type="dcterms:W3CDTF">2026-05-03T00:13:14Z</dcterms:created>
  <dcterms:modified xsi:type="dcterms:W3CDTF">2026-05-03T00:13:14Z</dcterms:modified>
</cp:coreProperties>
</file>

<file path=docProps/custom.xml><?xml version="1.0" encoding="utf-8"?>
<Properties xmlns="http://schemas.openxmlformats.org/officeDocument/2006/custom-properties" xmlns:vt="http://schemas.openxmlformats.org/officeDocument/2006/docPropsVTypes"/>
</file>