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Dakar,</w:t>
      </w:r>
      <w:r>
        <w:t xml:space="preserve"> </w:t>
      </w:r>
      <w:r>
        <w:t xml:space="preserve">Senegal</w:t>
      </w:r>
    </w:p>
    <w:bookmarkStart w:id="20" w:name="Xc7f446dec99ae34e133b20236aed78faa256c4a"/>
    <w:p>
      <w:pPr>
        <w:pStyle w:val="Heading1"/>
      </w:pPr>
      <w:r>
        <w:t xml:space="preserve">Personal Statement: Cultivating Sustainable Futures Through Architecture in Dakar, Senegal</w:t>
      </w:r>
    </w:p>
    <w:p>
      <w:pPr>
        <w:pStyle w:val="FirstParagraph"/>
      </w:pPr>
      <w:r>
        <w:t xml:space="preserve">From my first arrival in Dakar’s vibrant streets, where the rhythm of life pulses through bustling markets like Hameau and the rhythmic calls from the Grand Mosque echo over the Atlantic waves, I knew I had found more than a city—I had discovered my architectural purpose. My journey as an Architect is deeply intertwined with Senegal’s evolving urban landscape, and Dakar has become both my inspiration and my classroom. This Personal Statement articulates not just my professional trajectory, but my unwavering commitment to contributing meaningfully to the built environment of Dakar through culturally rooted, sustainable, and community-centered design.</w:t>
      </w:r>
    </w:p>
    <w:p>
      <w:pPr>
        <w:pStyle w:val="BodyText"/>
      </w:pPr>
      <w:r>
        <w:t xml:space="preserve">My architectural education at the École Nationale Supérieure d'Architecture de Paris-Malaquais was enriched by a semester spent studying Senegalese vernacular architecture in collaboration with local practitioners in Dakar. I immersed myself in the adaptive strategies of traditional houses—using earth construction, passive cooling through courtyards, and strategic shading—that have weathered Dakar’s tropical climate for generations. This wasn’t merely academic; it was a profound lesson in humility and respect for indigenous knowledge. I documented the intricate *jali* screens of historic buildings in the Plateau district and analyzed how community-led water management systems integrated with informal settlements like Mbour. These experiences shifted my perspective: architecture here must serve as a bridge between heritage and innovation, not a force of disruption.</w:t>
      </w:r>
    </w:p>
    <w:p>
      <w:pPr>
        <w:pStyle w:val="BodyText"/>
      </w:pPr>
      <w:r>
        <w:t xml:space="preserve">Professional experience has reinforced this philosophy. As an Associate Architect at Studio Urbain Dakar, I contributed to the *Ker-Da Community Resilience Project*—a transformative initiative addressing coastal erosion in the vulnerable neighborhood of Yoff. Working alongside community leaders, we co-designed elevated public spaces using locally sourced laterite stone and recycled materials, integrating rainwater harvesting systems to combat drought while preserving cultural identity. This project taught me that architecture in Senegal Dakar is inseparable from social justice. Every line drawn must consider how it impacts a family’s access to clean water, safe housing, or dignified living space in rapidly expanding urban zones like Ouakam or Grand-Yoff.</w:t>
      </w:r>
    </w:p>
    <w:p>
      <w:pPr>
        <w:pStyle w:val="BodyText"/>
      </w:pPr>
      <w:r>
        <w:t xml:space="preserve">What sets my approach apart is my dedication to *contextual sustainability*. In Dakar’s unique ecosystem—where rising sea levels threaten 40% of the city’s infrastructure—I prioritize solutions that are economically viable for Senegalese communities and environmentally resilient. For example, I led a proposal for low-cost, solar-powered classrooms in rural Dakar peri-urban areas, utilizing bamboo—a readily available resource—to reduce carbon footprint while supporting local artisans. This wasn’t about importing Western templates; it was about adapting global best practices to Senegal’s realities. My thesis at university, *“Adaptive Reuse of Heritage Structures for Affordable Housing in Dakar,”* earned recognition from the African Urban Institute for its focus on preserving historical fabric while addressing housing deficits—a critical need in a city where over 60% of residents live in informal settlements.</w:t>
      </w:r>
    </w:p>
    <w:p>
      <w:pPr>
        <w:pStyle w:val="BodyText"/>
      </w:pPr>
      <w:r>
        <w:t xml:space="preserve">Dakar’s architectural soul lies in its dynamism—the fusion of Wolof traditions, Islamic influences, and contemporary global trends. As an Architect, I refuse to design *in* Dakar; I aim to design *with* it. My collaboration with the Dakar-based NGO *Kora Maa* on the revitalization of the historic Thiaroye market square exemplifies this ethos. We transformed a decaying public space into a multi-functional hub featuring shaded artisan stalls, communal seating inspired by traditional *mataane* (meeting places), and permeable paving to manage stormwater runoff. The success wasn’t measured in awards—it was in the daily presence of vendors reclaiming their heritage space and children playing safely under the newly planted *doum* palms.</w:t>
      </w:r>
    </w:p>
    <w:p>
      <w:pPr>
        <w:pStyle w:val="BodyText"/>
      </w:pPr>
      <w:r>
        <w:t xml:space="preserve">Senegal Dakar is not merely a location on my résumé; it’s a living laboratory for ethical design. I’ve witnessed how architecture can heal—like when our team restored the colonial-era *Hôtel de Ville* with locally trained masons, turning its facade into a canvas for murals depicting Senegalese history. Conversely, I’ve seen the harm of top-down development that ignores community voices in projects like the controversial Dakar-Cheikh Anta Diop Stadium expansion. These experiences solidified my conviction: Architecture in Senegal must center human dignity above aesthetics or profit.</w:t>
      </w:r>
    </w:p>
    <w:p>
      <w:pPr>
        <w:pStyle w:val="BodyText"/>
      </w:pPr>
      <w:r>
        <w:t xml:space="preserve">My vision for Senegal Dakar is one where every structure tells a story—of resilience, heritage, and hope. I seek to join an institution that values this holistic approach, such as the Institut Supérieur d’Architecture de Dakar (ISAD) or forward-thinking firms like Béthio Architecture. Here, I will contribute not just technical skills but a deep cultural understanding forged through years of listening to Senegalese communities. My goal is to pioneer projects that use sustainable materials like *terre crue* and *bambou* in modern contexts, creating buildings that breathe with Dakar’s climate and culture.</w:t>
      </w:r>
    </w:p>
    <w:p>
      <w:pPr>
        <w:pStyle w:val="BodyText"/>
      </w:pPr>
      <w:r>
        <w:t xml:space="preserve">To me, being an Architect in Dakar means embracing the city’s contradictions: its energy and inequality, its ancient traditions and futuristic ambitions. It requires patience to navigate bureaucratic complexities alongside the urgency of housing crises. But it also offers unparalleled joy—the sound of laughter at a newly built community center in Fann, the pride on elders’ faces seeing their heritage honored in public space, the quiet moment when a mother knows her child’s classroom will stay dry during rainy season. This is why I remain committed to Senegal Dakar: because architecture here isn’t just about shaping spaces; it’s about shaping futures, one thoughtful design at a time.</w:t>
      </w:r>
    </w:p>
    <w:p>
      <w:pPr>
        <w:pStyle w:val="BodyText"/>
      </w:pPr>
      <w:r>
        <w:t xml:space="preserve">I am ready to bring my passion, skills, and profound respect for Senegalese culture to your team. Together, we can build a Dakar that honors its past while courageously designing its tomorrow—a city where every structure reflects the spirit of the people it serves. This is not just my dream; it is the imperative of architecture in Senegal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Dakar, Senegal</dc:title>
  <dc:creator/>
  <dc:language>en</dc:language>
  <cp:keywords/>
  <dcterms:created xsi:type="dcterms:W3CDTF">2025-12-08T15:26:32Z</dcterms:created>
  <dcterms:modified xsi:type="dcterms:W3CDTF">2025-12-08T15:26:32Z</dcterms:modified>
</cp:coreProperties>
</file>

<file path=docProps/custom.xml><?xml version="1.0" encoding="utf-8"?>
<Properties xmlns="http://schemas.openxmlformats.org/officeDocument/2006/custom-properties" xmlns:vt="http://schemas.openxmlformats.org/officeDocument/2006/docPropsVTypes"/>
</file>