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9549bc639653d28299b99407d1915698f108aa7"/>
    <w:p>
      <w:pPr>
        <w:pStyle w:val="Heading1"/>
      </w:pPr>
      <w:r>
        <w:t xml:space="preserve">Personal Statement: A Visionary Architect’s Commitment to Shaping Seoul’s Future</w:t>
      </w:r>
    </w:p>
    <w:p>
      <w:pPr>
        <w:pStyle w:val="FirstParagraph"/>
      </w:pPr>
      <w:r>
        <w:t xml:space="preserve">As a dedicated and forward-thinking Architect with over eight years of professional experience across diverse global landscapes, I am writing to express my profound enthusiasm for contributing to the vibrant architectural ecosystem of South Korea, specifically within the dynamic metropolis of Seoul. This Personal Statement articulates not only my technical expertise and design philosophy but also my deep admiration for Seoul’s unique cultural tapestry and its ambitious trajectory as a global leader in sustainable urban innovation. I am eager to bring my skills in adaptive reuse, smart city integration, and culturally sensitive design to South Korea’s most influential architectural firms, where I can help shape a future that honors tradition while embracing the extraordinary potential of modernity.</w:t>
      </w:r>
    </w:p>
    <w:p>
      <w:pPr>
        <w:pStyle w:val="BodyText"/>
      </w:pPr>
      <w:r>
        <w:t xml:space="preserve">My journey as an Architect began with a Bachelor of Architecture from the University of Melbourne, followed by a Master’s in Urban Design from ETH Zurich. During my studies, I became fascinated by how cities evolve through the interplay of history and innovation. This fascination crystallized during my internship in Tokyo, where I witnessed firsthand how Japanese architects seamlessly wove Shinto principles into cutting-edge urban planning—a philosophy that resonates deeply with Seoul’s own architectural identity. Upon graduating, I joined a multidisciplinary firm in Singapore, where I contributed to the design of the ‘Kallang Riverside Park’ redevelopment project. This experience honed my ability to balance ecological preservation with high-density urban living—a critical skill for Seoul’s rapidly evolving neighborhoods like Songpa and Gangnam, where space is precious and cultural continuity is paramount.</w:t>
      </w:r>
    </w:p>
    <w:p>
      <w:pPr>
        <w:pStyle w:val="BodyText"/>
      </w:pPr>
      <w:r>
        <w:t xml:space="preserve">My professional trajectory has been defined by projects that prioritize human-centered design within culturally rich contexts. For instance, I led the adaptive reuse of a 1970s industrial complex in Bangkok into a mixed-use community hub featuring co-working spaces, traditional Thai craft workshops, and green atriums. This project taught me the importance of listening to local communities—a lesson directly applicable to Seoul’s *hanok* villages undergoing revitalization. I recognize that South Korea’s architectural future lies not in erasing its past but in reimagining it through sustainable lenses. The recent success of Seoullo 7017 (a pedestrian bridge transforming an elevated highway into a cultural corridor) exemplifies this ethos, and I am eager to contribute to such visionary initiatives. My portfolio includes over 15 completed projects across Asia, with a particular focus on integrating green infrastructure into dense urban environments—a priority echoed in South Korea’s National Green Growth Strategy.</w:t>
      </w:r>
    </w:p>
    <w:p>
      <w:pPr>
        <w:pStyle w:val="BodyText"/>
      </w:pPr>
      <w:r>
        <w:t xml:space="preserve">What draws me specifically to South Korea Seoul is its unparalleled ability to harmonize ancient heritage with futuristic ambition. I have long admired how Seoul’s skyline—where Gyeongbokgung Palace meets the towering Lotte World Tower—embodies a dialogue between past and future. During my research trip to Seoul in 2022, I was captivated by the city’s public spaces: from the serene Han River parks to Myeongdong’s bustling street life. This duality is not just aesthetically compelling; it presents a profound design challenge I am eager to solve. As an Architect, I aim to create spaces that foster social cohesion while addressing Seoul’s critical needs: climate resilience (with rising temperatures and flash floods), aging infrastructure, and the demand for affordable housing. My proposal for a ‘Climate-Adaptive Community Hub’ in Songpa district—incorporating rainwater capture systems, solar-responsive facades, and flexible community spaces—directly responds to Seoul’s 2050 Carbon Neutrality Plan. I believe this aligns with South Korea’s Ministry of Environment priorities and the Seoul Metropolitan Government’s ‘One City One Park’ initiative.</w:t>
      </w:r>
    </w:p>
    <w:p>
      <w:pPr>
        <w:pStyle w:val="BodyText"/>
      </w:pPr>
      <w:r>
        <w:t xml:space="preserve">Furthermore, I am committed to bridging cultural gaps through continuous learning. While my professional fluency in English allows me to collaborate globally, I have begun studying Korean language fundamentals and immersing myself in Korean architectural literature—from the *Ssanggye* (traditional wooden house) principles of Kim Sŏng-dong to contemporary works by Kang Seung-joon. I understand that successful collaboration in South Korea requires respect for *jeong* (deep social bonds) and *jinsu* (harmonious integration with nature)—concepts central to Korean design philosophy. I am prepared to engage deeply with local stakeholders, including neighborhood associations (*dong*) and cultural preservation societies, to ensure projects resonate authentically. This approach has already proven effective in my work in Vietnam, where community workshops were pivotal in designing a floating market that preserved local fishing traditions while enhancing waterfront accessibility.</w:t>
      </w:r>
    </w:p>
    <w:p>
      <w:pPr>
        <w:pStyle w:val="BodyText"/>
      </w:pPr>
      <w:r>
        <w:t xml:space="preserve">My technical proficiency spans BIM (Revit, ArchiCAD), parametric modeling (Grasshopper), and sustainability tools (LEED, Green Star). I am also adept at navigating complex regulatory frameworks—a necessity in Seoul’s highly structured urban planning system. However, I believe my greatest strength is my ability to translate abstract visions into tangible community benefits. In Singapore, I coordinated with social workers to design a public housing project that included intergenerational activity zones, reducing isolation among elderly residents by 37%. This outcome reflects the human-centric ethos I would bring to Seoul’s diverse neighborhoods—from the historic streets of Bukchon Hanok Village to the tech-savvy corridors of Samseong-dong.</w:t>
      </w:r>
    </w:p>
    <w:p>
      <w:pPr>
        <w:pStyle w:val="BodyText"/>
      </w:pPr>
      <w:r>
        <w:t xml:space="preserve">Seoul’s architectural landscape is at a pivotal moment. The city’s recent designation as a UNESCO City of Design (2019) underscores its commitment to innovation, yet it faces urgent challenges: 73% of Seoul’s buildings are over 30 years old, and the population density exceeds 16,000 people per square kilometer. As an Architect dedicated to South Korea’s future, I am ready to apply my expertise in sustainable urbanism and cultural sensitivity to address these opportunities head-on. I envision creating spaces that are not merely functional but deeply meaningful—places where Seoul’s youth can connect with ancestral wisdom while embracing digital futures.</w:t>
      </w:r>
    </w:p>
    <w:p>
      <w:pPr>
        <w:pStyle w:val="BodyText"/>
      </w:pPr>
      <w:r>
        <w:t xml:space="preserve">My aspiration is simple: to become a trusted Architect within South Korea’s creative community, contributing to projects that elevate Seoul’s global standing as a model of livable, resilient urbanism. I have carefully researched firms like SBA Architects (known for the Samsung Digital City) and Cobe Architects (which recently completed Seoul Station redevelopment), and I am confident my background aligns with their mission-driven approach. This Personal Statement is not merely an application—it is a promise to bring meticulous design integrity, cultural humility, and innovative solutions to the forefront of South Korea’s architectural narrative. I am prepared to relocate immediately, fully committed to becoming an integral part of Seoul’s story.</w:t>
      </w:r>
    </w:p>
    <w:p>
      <w:pPr>
        <w:pStyle w:val="BodyText"/>
      </w:pPr>
      <w:r>
        <w:t xml:space="preserve">Thank you for considering my application. I welcome the opportunity to discuss how my vision for inclusive, forward-looking architecture can support Seoul’s journey as a global beacon of design excellence in South Korea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Seoul, South Korea</dc:title>
  <dc:creator/>
  <dc:language>en</dc:language>
  <cp:keywords/>
  <dcterms:created xsi:type="dcterms:W3CDTF">2026-07-22T09:44:00Z</dcterms:created>
  <dcterms:modified xsi:type="dcterms:W3CDTF">2026-07-22T09:44:00Z</dcterms:modified>
</cp:coreProperties>
</file>

<file path=docProps/custom.xml><?xml version="1.0" encoding="utf-8"?>
<Properties xmlns="http://schemas.openxmlformats.org/officeDocument/2006/custom-properties" xmlns:vt="http://schemas.openxmlformats.org/officeDocument/2006/docPropsVTypes"/>
</file>