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Thailand</w:t>
      </w:r>
      <w:r>
        <w:t xml:space="preserve"> </w:t>
      </w:r>
      <w:r>
        <w:t xml:space="preserve">Bangkok</w:t>
      </w:r>
    </w:p>
    <w:bookmarkStart w:id="20" w:name="X3d9a1783e3a301327eae56dba1ede27ddbf0299"/>
    <w:p>
      <w:pPr>
        <w:pStyle w:val="Heading1"/>
      </w:pPr>
      <w:r>
        <w:t xml:space="preserve">Personal Statement: Cultivating Sustainable and Cultural Architecture in Thailand Bangkok</w:t>
      </w:r>
    </w:p>
    <w:p>
      <w:pPr>
        <w:pStyle w:val="FirstParagraph"/>
      </w:pPr>
      <w:r>
        <w:t xml:space="preserve">As an architect deeply committed to the transformative power of design, my journey has converged at the vibrant crossroads of innovation and tradition in Thailand's capital—Bangkok. This Personal Statement articulates my professional ethos, experiences, and unwavering dedication to contributing meaningfully to the architectural landscape of Thailand Bangkok. It is not merely a document; it is a testament to my belief that architecture must be rooted in cultural sensitivity, environmental responsibility, and community-centric vision—a philosophy I have honed through years of practice across Southeast Asia and now seek to embody within the dynamic context of Bangkok.</w:t>
      </w:r>
    </w:p>
    <w:p>
      <w:pPr>
        <w:pStyle w:val="BodyText"/>
      </w:pPr>
      <w:r>
        <w:t xml:space="preserve">Bangkok’s architectural identity is a captivating tapestry woven from millennia of Thai heritage, colonial influences, rapid urbanization, and modern global trends. From the ornate spires of Wat Arun to the gleaming towers of Silom, this city presents an unparalleled canvas for thoughtful design. My academic foundation in Architectural Design at [University Name], complemented by a postgraduate research focus on tropical urbanism in Southeast Asia, immersed me in the complexities of adapting global practices to local ecologies and social frameworks. I recognized early that a successful</w:t>
      </w:r>
      <w:r>
        <w:t xml:space="preserve"> </w:t>
      </w:r>
      <w:r>
        <w:rPr>
          <w:bCs/>
          <w:b/>
        </w:rPr>
        <w:t xml:space="preserve">Architect</w:t>
      </w:r>
      <w:r>
        <w:t xml:space="preserve"> </w:t>
      </w:r>
      <w:r>
        <w:t xml:space="preserve">operating in Thailand Bangkok cannot merely replicate international models; they must engage with the city’s unique rhythms—from its intricate canal systems (khlongs) to its monsoon-driven climate challenges, and the profound respect for spiritual spaces embedded in daily life. My thesis, "Resilient Community Hubs for Bangkok’s Informal Settlements," directly addressed this imperative, proposing flood-adaptive housing prototypes using locally sourced bamboo and passive cooling techniques inspired by traditional Thai *ban* (village) layouts. This work was not theoretical; it was tested through collaboration with the Bangkok Metropolitan Administration’s Urban Renewal Office, where I learned that meaningful architecture in Thailand begins with listening to the community.</w:t>
      </w:r>
    </w:p>
    <w:p>
      <w:pPr>
        <w:pStyle w:val="BodyText"/>
      </w:pPr>
      <w:r>
        <w:t xml:space="preserve">My professional trajectory has been shaped by projects demanding cultural intelligence and technical precision within Thailand's evolving urban fabric. For instance, while leading a mixed-use development in Ratchadaphisek—a district emblematic of Bangkok’s post-boom expansion—I prioritized integrating Buddhist principles of harmony (sangkhom) into the building’s circulation and spatial flow. We incorporated shaded courtyards reminiscent of traditional Thai *ubon* gardens to foster communal interaction, while using recycled materials from demolished heritage structures to honor the site’s history. This project earned recognition at the Thailand Design Awards for its balance of modern functionality and cultural resonance, proving that sustainable architecture in Bangkok is inherently social architecture. Furthermore, my fluency in Thai (both spoken and written) has been instrumental in bridging communication gaps with local contractors and stakeholders—ensuring that technical specifications respected both safety regulations (under the Ministry of Interior) and nuanced cultural expectations around space usage.</w:t>
      </w:r>
    </w:p>
    <w:p>
      <w:pPr>
        <w:pStyle w:val="BodyText"/>
      </w:pPr>
      <w:r>
        <w:t xml:space="preserve">What sets me apart as an</w:t>
      </w:r>
      <w:r>
        <w:t xml:space="preserve"> </w:t>
      </w:r>
      <w:r>
        <w:rPr>
          <w:bCs/>
          <w:b/>
        </w:rPr>
        <w:t xml:space="preserve">Architect</w:t>
      </w:r>
      <w:r>
        <w:t xml:space="preserve"> </w:t>
      </w:r>
      <w:r>
        <w:t xml:space="preserve">is my commitment to embedding resilience into every design decision, particularly critical for a city grappling with climate vulnerability. Bangkok faces existential threats from rising sea levels and extreme rainfall, yet its architectural solutions often lag behind the crisis. I have proactively integrated flood-resilient strategies such as elevated ground floors, permeable paving systems mimicking natural riverbank absorption, and rainwater-harvesting networks into my projects. In a recent residential project near the Chao Phraya River, these measures reduced stormwater runoff by 40% while creating a serene green oasis for residents—a direct response to the Bangkok Climate Action Plan 2030. This approach aligns with Thailand’s national vision of "Sufficiency Economy" architecture, which values long-term community well-being over short-term gains. To me, designing in Thailand Bangkok means acknowledging that buildings are not just structures but living ecosystems within the city’s soul.</w:t>
      </w:r>
    </w:p>
    <w:p>
      <w:pPr>
        <w:pStyle w:val="BodyText"/>
      </w:pPr>
      <w:r>
        <w:t xml:space="preserve">My admiration for Bangkok extends beyond its physical landscape to its spirit—a blend of bustling energy and serene spirituality. I have spent countless hours observing how Thais interact with their environment: the quiet reverence at temple gates, the communal dining on street corners, the intricate handcrafting of *khanom buang* (Thai crepes) in alleyways. This immersion has shaped my design philosophy: architecture must serve as a stage for daily life, not an obstruction. I recall visiting Wat Pho with a local community group; their explanation of how temple courtyards function as social and spiritual anchors profoundly influenced my approach to public spaces in urban projects. In Thailand Bangkok, the</w:t>
      </w:r>
      <w:r>
        <w:t xml:space="preserve"> </w:t>
      </w:r>
      <w:r>
        <w:rPr>
          <w:bCs/>
          <w:b/>
        </w:rPr>
        <w:t xml:space="preserve">Architect</w:t>
      </w:r>
      <w:r>
        <w:t xml:space="preserve"> </w:t>
      </w:r>
      <w:r>
        <w:t xml:space="preserve">is not an artist alone but a facilitator of collective joy and purpose.</w:t>
      </w:r>
    </w:p>
    <w:p>
      <w:pPr>
        <w:pStyle w:val="BodyText"/>
      </w:pPr>
      <w:r>
        <w:t xml:space="preserve">I am eager to bring this perspective to Thailand Bangkok’s next phase of growth. The city’s ambitious smart-city initiatives—such as the Eastern Economic Corridor and the expansion of its mass transit network—demand architects who understand both technical innovation and cultural continuity. I envision contributing to projects that prioritize green infrastructure, like transforming underutilized railway corridors into linear parks or retrofitting old shophouses into eco-friendly co-working hubs. My goal is to collaborate with Thai firms like Architects 49 or Buro Happold Thailand, whose work in sustainable urban regeneration mirrors my values. Most importantly, I aim to mentor emerging Thai architects through workshops on climate-responsive design, ensuring that the next generation inherits a legacy of thoughtful practice deeply rooted in</w:t>
      </w:r>
      <w:r>
        <w:t xml:space="preserve"> </w:t>
      </w:r>
      <w:r>
        <w:rPr>
          <w:bCs/>
          <w:b/>
        </w:rPr>
        <w:t xml:space="preserve">Thailand Bangkok</w:t>
      </w:r>
      <w:r>
        <w:t xml:space="preserve">.</w:t>
      </w:r>
    </w:p>
    <w:p>
      <w:pPr>
        <w:pStyle w:val="BodyText"/>
      </w:pPr>
      <w:r>
        <w:t xml:space="preserve">This Personal Statement is more than an application; it is a promise. A promise to uphold the integrity of Thailand’s architectural heritage while embracing innovation for its future. A promise to design not just for the skyline, but for the people who call Bangkok home—whose lives, traditions, and resilience are woven into every brick and beam. In a city where history flows as freely as the Chao Phraya River, I am ready to contribute my skills as an</w:t>
      </w:r>
      <w:r>
        <w:t xml:space="preserve"> </w:t>
      </w:r>
      <w:r>
        <w:rPr>
          <w:bCs/>
          <w:b/>
        </w:rPr>
        <w:t xml:space="preserve">Architect</w:t>
      </w:r>
      <w:r>
        <w:t xml:space="preserve"> </w:t>
      </w:r>
      <w:r>
        <w:t xml:space="preserve">dedicated to shaping a Bangkok that is both globally relevant and profoundly Thai. For me, architecture in Thailand Bangkok is not a profession—it is a responsibility, a celebration, and an act of love for this irreplaceable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Thailand Bangkok</dc:title>
  <dc:creator/>
  <cp:keywords/>
  <dcterms:created xsi:type="dcterms:W3CDTF">2026-07-17T19:01:33Z</dcterms:created>
  <dcterms:modified xsi:type="dcterms:W3CDTF">2026-07-17T19:01:33Z</dcterms:modified>
</cp:coreProperties>
</file>

<file path=docProps/custom.xml><?xml version="1.0" encoding="utf-8"?>
<Properties xmlns="http://schemas.openxmlformats.org/officeDocument/2006/custom-properties" xmlns:vt="http://schemas.openxmlformats.org/officeDocument/2006/docPropsVTypes"/>
</file>