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Turkey</w:t>
      </w:r>
      <w:r>
        <w:t xml:space="preserve"> </w:t>
      </w:r>
      <w:r>
        <w:t xml:space="preserve">Ankara</w:t>
      </w:r>
    </w:p>
    <w:bookmarkStart w:id="20" w:name="X14ea3a5192fa009e831ea77d30334ecf5c619fb"/>
    <w:p>
      <w:pPr>
        <w:pStyle w:val="Heading1"/>
      </w:pPr>
      <w:r>
        <w:t xml:space="preserve">Personal Statement for Architectural Practice in Turkey Ankara</w:t>
      </w:r>
    </w:p>
    <w:p>
      <w:pPr>
        <w:pStyle w:val="FirstParagraph"/>
      </w:pPr>
      <w:r>
        <w:t xml:space="preserve">As I prepare to submit this Personal Statement, I find myself reflecting on the profound journey that has led me to pursue architectural practice within the dynamic urban landscape of Turkey Ankara. This document represents not merely an application, but a heartfelt articulation of my professional ethos, cultural alignment, and unwavering commitment to contributing meaningfully to one of Anatolia's most historically significant and rapidly evolving capitals. My aspiration is clear: to become an integral part of Ankara's architectural renaissance as a dedicated Architect whose work honors Turkey's rich heritage while pioneering sustainable, human-centered solutions for the 21st century.</w:t>
      </w:r>
    </w:p>
    <w:p>
      <w:pPr>
        <w:pStyle w:val="BodyText"/>
      </w:pPr>
      <w:r>
        <w:t xml:space="preserve">My fascination with architecture began in childhood, observing the intricate tilework of Ottoman-era homes and the stark modernism of Ankara's mid-century government buildings during family visits to Turkey. This early exposure ignited a lifelong passion for how built environments shape cultural identity and social interaction. I pursued my Bachelor of Architecture at Istanbul Technical University, where I immersed myself in the study of Turkish architectural traditions—from Seljuk motifs to modernist experiments—while developing technical proficiency in parametric design and sustainable construction methodologies. My thesis, "Reinterpreting Urban Fabric: Adaptive Reuse Strategies for Ankara's Historic Neighborhoods," earned departmental recognition and deepened my understanding of Ankara's unique architectural challenges.</w:t>
      </w:r>
    </w:p>
    <w:p>
      <w:pPr>
        <w:pStyle w:val="BodyText"/>
      </w:pPr>
      <w:r>
        <w:t xml:space="preserve">Professional experience has further solidified my commitment to Turkey. After graduating, I joined a leading Istanbul-based firm where I contributed to the master planning for Kızıltoprak Cultural District, a project that demanded sensitivity to both contemporary urban needs and historical context. However, it was my subsequent work with an Ankara-based architectural collective that cemented my desire to establish roots in Turkey's capital. Collaborating on the revitalization of Çankaya's historic Kızılay district taught me invaluable lessons about community engagement, adaptive reuse of 1950s government housing stock, and the delicate balance between preservation and innovation. I learned that an Architect in Turkey Ankara must navigate not only technical complexities but also profound cultural narratives—each building a silent witness to the nation's layered history.</w:t>
      </w:r>
    </w:p>
    <w:p>
      <w:pPr>
        <w:pStyle w:val="BodyText"/>
      </w:pPr>
      <w:r>
        <w:t xml:space="preserve">What distinguishes my approach is my conviction that sustainable architecture in Turkey Ankara must transcend environmental considerations to embrace social sustainability. During fieldwork in Ankara's Yenimahalle district, I documented how community gardens integrated into public housing projects fostered intergenerational connections and reduced urban heat islands—a principle I now champion as essential for the city's expansion. My portfolio includes a conceptual proposal for the Anadolu Kültür Merkezi (Anatolian Cultural Center) that marries traditional Turkish courtyard planning with passive cooling systems, demonstrating how an Architect can honor local climatic wisdom while advancing energy efficiency. This project received honorable mention in Turkey's National Architecture Competition 2023, affirming my alignment with contemporary discourse about context-driven design.</w:t>
      </w:r>
    </w:p>
    <w:p>
      <w:pPr>
        <w:pStyle w:val="BodyText"/>
      </w:pPr>
      <w:r>
        <w:t xml:space="preserve">I recognize that Ankara's architectural trajectory presents both extraordinary opportunities and urgent responsibilities. As the nation's administrative heart, it faces rapid urbanization pressures while striving to protect its UNESCO-listed heritage sites like Anıtkabir and the 20th-century parliamentary complex. Having studied Ankara's master plans and participated in public consultations for the Metro Line 4 expansion, I understand how infrastructure projects demand architectural foresight beyond aesthetics. My proposed framework for "Cultural Corridors" integrates transit hubs with historical narratives through site-specific art installations—transforming utilitarian spaces into cultural touchpoints that resonate with Turkey's collective memory.</w:t>
      </w:r>
    </w:p>
    <w:p>
      <w:pPr>
        <w:pStyle w:val="BodyText"/>
      </w:pPr>
      <w:r>
        <w:t xml:space="preserve">What sets me apart as an Architect in Turkey Ankara is my fluency in both technical innovation and cultural intelligence. I've completed advanced coursework in Turkish building codes and seismic safety protocols, while also studying local craftsmanship through workshops with Ankara's master artisans. This dual expertise enables me to collaborate effectively with construction teams, government agencies like the Ministry of Culture and Tourism, and community organizations. My recent volunteer work organizing the "Ankara Heritage Walks" for UNESCO-recognized districts demonstrated how architecture connects to civic pride—a perspective I believe is vital for any Architect serving in this city.</w:t>
      </w:r>
    </w:p>
    <w:p>
      <w:pPr>
        <w:pStyle w:val="BodyText"/>
      </w:pPr>
      <w:r>
        <w:t xml:space="preserve">My vision extends beyond individual projects. I aspire to establish an architectural practice rooted in Ankara that prioritizes three pillars: cultural continuity, ecological resilience, and community agency. For instance, I'm developing a proposal for the vacant grounds of the former Ankara State Hospital (a 1930s art deco complex) as a co-housing model where elderly residents share spaces with young professionals—addressing Turkey's demographic shifts through design. This concept embodies my belief that architecture must actively respond to societal needs, particularly in cities like Ankara where rapid growth risks eroding social cohesion.</w:t>
      </w:r>
    </w:p>
    <w:p>
      <w:pPr>
        <w:pStyle w:val="BodyText"/>
      </w:pPr>
      <w:r>
        <w:t xml:space="preserve">I am equally committed to advancing architectural education in Turkey. Having served as a guest lecturer at Hacettepe University's School of Architecture, I've witnessed firsthand the enthusiasm of Ankara's next-generation designers. I plan to establish mentorship programs focused on sustainable materials innovation—particularly locally sourced Anatolian stone and recycled textiles—to nurture talent that understands both global best practices and regional constraints. This aligns with Turkey's National Strategy for Sustainable Development, which prioritizes green construction in urban centers.</w:t>
      </w:r>
    </w:p>
    <w:p>
      <w:pPr>
        <w:pStyle w:val="BodyText"/>
      </w:pPr>
      <w:r>
        <w:t xml:space="preserve">The significance of this Personal Statement transcends a job application; it is a declaration of my intention to become part of Ankara's architectural narrative. I've chosen Turkey Ankara not as merely a workplace, but as the living laboratory for my professional ethos. Here, where ancient Hittite foundations lie beneath modern government districts and Ottoman caravanserais coexist with glass-and-steel skyscrapers, I find the perfect canvas to realize architecture that is both deeply rooted and boldly forward-looking. My goal is to contribute not just buildings, but meaningful places—spaces that strengthen community bonds and honor Turkey's journey through time.</w:t>
      </w:r>
    </w:p>
    <w:p>
      <w:pPr>
        <w:pStyle w:val="BodyText"/>
      </w:pPr>
      <w:r>
        <w:t xml:space="preserve">As I complete this document, I reflect on a conversation with an elderly craftsman in Ankara's Kızıltoprak district who told me, "Buildings are the bones of a city—how you build them decides whether they walk strong or crumble." This wisdom guides my practice. In Turkey Ankara, where each stone carries history and each street tells a story, I intend to be an Architect who ensures these narratives continue to breathe through the very structures we create. The opportunity to contribute to this vital chapter of architectural evolution—where tradition meets innovation in the heart of Anatolia—represents the pinnacle of my professional aspiration.</w:t>
      </w:r>
    </w:p>
    <w:p>
      <w:pPr>
        <w:pStyle w:val="BodyText"/>
      </w:pPr>
      <w:r>
        <w:t xml:space="preserve">I submit this Personal Statement with profound respect for Ankara's architectural legacy and unyielding enthusiasm for its future. I am ready to bring my technical expertise, cultural understanding, and innovative spirit to serve as an Architect who helps shape a more sustainable, inclusive, and beautifully contextual Ankara—one that stands proudly as both Turkey's present and its enduring promise.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Turkey Ankara</dc:title>
  <dc:creator/>
  <dc:language>en</dc:language>
  <cp:keywords/>
  <dcterms:created xsi:type="dcterms:W3CDTF">2025-12-08T16:24:35Z</dcterms:created>
  <dcterms:modified xsi:type="dcterms:W3CDTF">2025-12-08T16:24:35Z</dcterms:modified>
</cp:coreProperties>
</file>

<file path=docProps/custom.xml><?xml version="1.0" encoding="utf-8"?>
<Properties xmlns="http://schemas.openxmlformats.org/officeDocument/2006/custom-properties" xmlns:vt="http://schemas.openxmlformats.org/officeDocument/2006/docPropsVTypes"/>
</file>