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Rooted</w:t>
      </w:r>
      <w:r>
        <w:t xml:space="preserve"> </w:t>
      </w:r>
      <w:r>
        <w:t xml:space="preserve">in</w:t>
      </w:r>
      <w:r>
        <w:t xml:space="preserve"> </w:t>
      </w:r>
      <w:r>
        <w:t xml:space="preserve">Istanbul's</w:t>
      </w:r>
      <w:r>
        <w:t xml:space="preserve"> </w:t>
      </w:r>
      <w:r>
        <w:t xml:space="preserve">Soul</w:t>
      </w:r>
    </w:p>
    <w:bookmarkStart w:id="20" w:name="X75b4512fcd3ff33d873bb4ca90c997190bdd1b7"/>
    <w:p>
      <w:pPr>
        <w:pStyle w:val="Heading1"/>
      </w:pPr>
      <w:r>
        <w:t xml:space="preserve">Personal Statement: Architectural Vision Rooted in Istanbul's Soul</w:t>
      </w:r>
    </w:p>
    <w:p>
      <w:pPr>
        <w:pStyle w:val="FirstParagraph"/>
      </w:pPr>
      <w:r>
        <w:t xml:space="preserve">The city of Istanbul has always been more than a location on the map for me—it is a living, breathing narrative written in stone, water, and light. As I prepare to submit this</w:t>
      </w:r>
      <w:r>
        <w:t xml:space="preserve"> </w:t>
      </w:r>
      <w:r>
        <w:rPr>
          <w:bCs/>
          <w:b/>
        </w:rPr>
        <w:t xml:space="preserve">Personal Statement</w:t>
      </w:r>
      <w:r>
        <w:t xml:space="preserve">, I reflect on how my journey as an</w:t>
      </w:r>
      <w:r>
        <w:t xml:space="preserve"> </w:t>
      </w:r>
      <w:r>
        <w:rPr>
          <w:bCs/>
          <w:b/>
        </w:rPr>
        <w:t xml:space="preserve">Architect</w:t>
      </w:r>
      <w:r>
        <w:t xml:space="preserve"> </w:t>
      </w:r>
      <w:r>
        <w:t xml:space="preserve">has been profoundly shaped by Istanbul’s unique duality: where continents converge, history breathes through every cobblestone street, and modernity dances with tradition. It is here, in the heart of Turkey Istanbul, that I envision building a career dedicated to creating spaces that honor the past while embracing the future—a vision I believe aligns perfectly with the spirit of this extraordinary city.</w:t>
      </w:r>
    </w:p>
    <w:p>
      <w:pPr>
        <w:pStyle w:val="BodyText"/>
      </w:pPr>
      <w:r>
        <w:t xml:space="preserve">My architectural philosophy emerged during my formative years growing up near Istanbul’s historic peninsula. From childhood walks through the Grand Bazaar’s labyrinthine corridors to studying the interplay of sunlight on Hagia Sophia’s domes, I learned that architecture is never merely about structures—it is about stories, communities, and the intangible sense of belonging. This early immersion crystallized my resolve to become an</w:t>
      </w:r>
      <w:r>
        <w:t xml:space="preserve"> </w:t>
      </w:r>
      <w:r>
        <w:rPr>
          <w:bCs/>
          <w:b/>
        </w:rPr>
        <w:t xml:space="preserve">Architect</w:t>
      </w:r>
      <w:r>
        <w:t xml:space="preserve"> </w:t>
      </w:r>
      <w:r>
        <w:t xml:space="preserve">who doesn’t just design buildings but weaves them into the cultural fabric of their context. My academic journey at [University Name] deepened this perspective through rigorous studies in sustainable urban design and heritage conservation, with a thesis focused on adaptive reuse of Ottoman-era *kulliyes* in Istanbul’s Kadıköy district. This project wasn’t just technical; it was an act of listening—to local artisans, historians, and residents—understanding that preservation must be collaborative, not imposed.</w:t>
      </w:r>
    </w:p>
    <w:p>
      <w:pPr>
        <w:pStyle w:val="BodyText"/>
      </w:pPr>
      <w:r>
        <w:t xml:space="preserve">Professionally, I have sought opportunities where my skills align with the challenges and aspirations of Turkey Istanbul. As a junior architect at [Firm Name] in Ankara, I contributed to the design of community-focused housing projects emphasizing seismic resilience and energy efficiency—critical considerations for urban centers like Istanbul facing rapid growth and natural hazards. However, it was my volunteer work with *Istanbul Heritage Volunteers* that truly tested my commitment to this city. Restoring a 19th-century *meyhane* (traditional tavern) in Balat taught me invaluable lessons: how to navigate complex municipal regulations while respecting the owner’s emotional connection to the space, and how materials like *gaziantep stone* or hand-painted *tiled faience* could revive history without erasing present-day life. These experiences solidified my belief that an</w:t>
      </w:r>
      <w:r>
        <w:t xml:space="preserve"> </w:t>
      </w:r>
      <w:r>
        <w:rPr>
          <w:bCs/>
          <w:b/>
        </w:rPr>
        <w:t xml:space="preserve">Architect</w:t>
      </w:r>
      <w:r>
        <w:t xml:space="preserve"> </w:t>
      </w:r>
      <w:r>
        <w:t xml:space="preserve">in Turkey Istanbul must be both a technical expert and a cultural empath.</w:t>
      </w:r>
    </w:p>
    <w:p>
      <w:pPr>
        <w:pStyle w:val="BodyText"/>
      </w:pPr>
      <w:r>
        <w:t xml:space="preserve">Istanbul’s architectural landscape is uniquely demanding—a city where every project must balance conservation with innovation, tradition with globalization, and the needs of millions with the dignity of its smallest neighborhoods. This tension excites me. I am drawn to projects like the ongoing transformation of Taksim Square or the sustainable redevelopment of Istanbul’s waterfronts, where thoughtful design can mitigate congestion without sacrificing cultural identity. My proficiency in BIM software and LEED certification equips me technically, but it is my understanding of Istanbul’s rhythms—knowing when to advocate for a *garden courtyard* to preserve family privacy or how *courtyard houses* adapt to modern living—that sets me apart. I speak Turkish fluently (fluent C1 level), having lived and worked in Turkey for three years, allowing me to engage directly with clients, contractors, and authorities without barriers—a critical asset in a city where trust is built through dialogue.</w:t>
      </w:r>
    </w:p>
    <w:p>
      <w:pPr>
        <w:pStyle w:val="BodyText"/>
      </w:pPr>
      <w:r>
        <w:t xml:space="preserve">What I offer as an</w:t>
      </w:r>
      <w:r>
        <w:t xml:space="preserve"> </w:t>
      </w:r>
      <w:r>
        <w:rPr>
          <w:bCs/>
          <w:b/>
        </w:rPr>
        <w:t xml:space="preserve">Architect</w:t>
      </w:r>
      <w:r>
        <w:t xml:space="preserve"> </w:t>
      </w:r>
      <w:r>
        <w:t xml:space="preserve">is not just a portfolio of designs but a methodology rooted in Istanbul’s ethos. In Turkey, architecture is deeply personal; it reflects *huzur* (peace) and *sevgi* (love) for place. My approach prioritizes participatory design: workshops with residents before finalizing plans, partnerships with local craftsmen to source materials regionally, and a commitment to projects that strengthen social cohesion—like converting underused industrial sites into community hubs in Ümraniye. I understand that Istanbul’s future cannot be built on foreign templates alone; it must evolve from within. This is why I am eager to contribute not just as a designer, but as a collaborator who respects *the Turkish way of building*—where architecture serves humanity first.</w:t>
      </w:r>
    </w:p>
    <w:p>
      <w:pPr>
        <w:pStyle w:val="BodyText"/>
      </w:pPr>
      <w:r>
        <w:t xml:space="preserve">My long-term vision is to establish an architectural practice in Istanbul that champions three principles: 1) **Contextual Integrity**: Designing where new structures dialogue with old (e.g., using local motifs in contemporary facades), 2) **Societal Impact**: Creating affordable, accessible public spaces that foster community (inspired by Istanbul’s *sokak kültür* or street culture), and 3) **Environmental Stewardship**: Integrating passive cooling systems in high-rise developments to combat the city’s urban heat island effect. I see Turkey Istanbul as a laboratory for these ideas—a place where global innovation meets local wisdom. The recent surge in interest in sustainable heritage tourism, such as the restoration of Dolmabahçe Palace’s gardens, proves that this is not just possible but urgently needed.</w:t>
      </w:r>
    </w:p>
    <w:p>
      <w:pPr>
        <w:pStyle w:val="BodyText"/>
      </w:pPr>
      <w:r>
        <w:t xml:space="preserve">Finally, this</w:t>
      </w:r>
      <w:r>
        <w:t xml:space="preserve"> </w:t>
      </w:r>
      <w:r>
        <w:rPr>
          <w:bCs/>
          <w:b/>
        </w:rPr>
        <w:t xml:space="preserve">Personal Statement</w:t>
      </w:r>
      <w:r>
        <w:t xml:space="preserve"> </w:t>
      </w:r>
      <w:r>
        <w:t xml:space="preserve">is more than an application; it is a promise. A promise to bring my passion for architectural narrative to Istanbul’s streets, my skills to its construction sites, and my respect for its people to every project I undertake. Turkey Istanbul has given me a lens through which I view the world—not as separate elements but as interconnected stories waiting to be shaped. As an</w:t>
      </w:r>
      <w:r>
        <w:t xml:space="preserve"> </w:t>
      </w:r>
      <w:r>
        <w:rPr>
          <w:bCs/>
          <w:b/>
        </w:rPr>
        <w:t xml:space="preserve">Architect</w:t>
      </w:r>
      <w:r>
        <w:t xml:space="preserve">, I do not seek merely to work *in* this city, but to contribute meaningfully *to* its next chapter. I am ready to collaborate with fellow architects, policymakers, and communities across Istanbul’s vibrant districts—from Eminönü’s historic charm to Maslak’s modern skyline—to ensure that every building we create tells a story worth remembering.</w:t>
      </w:r>
    </w:p>
    <w:p>
      <w:pPr>
        <w:pStyle w:val="BodyText"/>
      </w:pPr>
      <w:r>
        <w:t xml:space="preserve">Thank you for considering my application. I look forward to the opportunity to discuss how my vision as an</w:t>
      </w:r>
      <w:r>
        <w:t xml:space="preserve"> </w:t>
      </w:r>
      <w:r>
        <w:rPr>
          <w:bCs/>
          <w:b/>
        </w:rPr>
        <w:t xml:space="preserve">Architect</w:t>
      </w:r>
      <w:r>
        <w:t xml:space="preserve"> </w:t>
      </w:r>
      <w:r>
        <w:t xml:space="preserve">can support the enduring legacy and evolving identity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Rooted in Istanbul's Soul</dc:title>
  <dc:creator/>
  <dc:language>en</dc:language>
  <cp:keywords/>
  <dcterms:created xsi:type="dcterms:W3CDTF">2026-07-14T10:50:31Z</dcterms:created>
  <dcterms:modified xsi:type="dcterms:W3CDTF">2026-07-14T10:50:31Z</dcterms:modified>
</cp:coreProperties>
</file>

<file path=docProps/custom.xml><?xml version="1.0" encoding="utf-8"?>
<Properties xmlns="http://schemas.openxmlformats.org/officeDocument/2006/custom-properties" xmlns:vt="http://schemas.openxmlformats.org/officeDocument/2006/docPropsVTypes"/>
</file>