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Los</w:t>
      </w:r>
      <w:r>
        <w:t xml:space="preserve"> </w:t>
      </w:r>
      <w:r>
        <w:t xml:space="preserve">Angeles</w:t>
      </w:r>
    </w:p>
    <w:bookmarkStart w:id="20" w:name="Xe0cfca444b4f2b9c45a1a20bd5d6e12d212c5a2"/>
    <w:p>
      <w:pPr>
        <w:pStyle w:val="Heading1"/>
      </w:pPr>
      <w:r>
        <w:t xml:space="preserve">Personal Statement for Architectural Practice in Los Angeles</w:t>
      </w:r>
    </w:p>
    <w:p>
      <w:pPr>
        <w:pStyle w:val="FirstParagraph"/>
      </w:pPr>
      <w:r>
        <w:t xml:space="preserve">As I reflect on my journey toward becoming a licensed Architect, I recognize that Los Angeles represents the ultimate canvas for architectural innovation in the United States. This Personal Statement articulates my unwavering commitment to shaping sustainable, culturally resonant spaces within the dynamic urban ecosystem of United States Los Angeles—a city where architecture is not merely construction but a dialogue between history, community, and future possibilities.</w:t>
      </w:r>
    </w:p>
    <w:p>
      <w:pPr>
        <w:pStyle w:val="BodyText"/>
      </w:pPr>
      <w:r>
        <w:t xml:space="preserve">My fascination with architecture began in the sun-drenched neighborhoods of South Central Los Angeles during my childhood. I vividly remember observing how adobe walls absorbed the heat of the California sun while courtyard gardens created microclimates for families. Those observations ignited a lifelong pursuit: to design spaces that honor cultural heritage while responding to contemporary challenges like urban density and climate resilience. My academic path at UCLA's School of Architecture and Urban Design crystallized this vision, where I specialized in</w:t>
      </w:r>
      <w:r>
        <w:t xml:space="preserve"> </w:t>
      </w:r>
      <w:r>
        <w:rPr>
          <w:iCs/>
          <w:i/>
        </w:rPr>
        <w:t xml:space="preserve">urban ecology</w:t>
      </w:r>
      <w:r>
        <w:t xml:space="preserve"> </w:t>
      </w:r>
      <w:r>
        <w:t xml:space="preserve">and</w:t>
      </w:r>
      <w:r>
        <w:t xml:space="preserve"> </w:t>
      </w:r>
      <w:r>
        <w:rPr>
          <w:iCs/>
          <w:i/>
        </w:rPr>
        <w:t xml:space="preserve">cultural preservation</w:t>
      </w:r>
      <w:r>
        <w:t xml:space="preserve">. Courses like "Los Angeles' Architectural Evolution" revealed how the city’s architecture—from Spanish Colonial Revival to contemporary sustainable towers—embodies its identity as a mosaic of immigrant communities and innovation.</w:t>
      </w:r>
    </w:p>
    <w:p>
      <w:pPr>
        <w:pStyle w:val="BodyText"/>
      </w:pPr>
      <w:r>
        <w:t xml:space="preserve">Professional experience has further solidified my approach. As a project architect at ZGF Architects in Portland, I managed the adaptive reuse of a 1920s textile mill into affordable housing. This project demanded sensitivity to historical context while integrating modern passive cooling systems. But it was my volunteer work with LA’s</w:t>
      </w:r>
      <w:r>
        <w:t xml:space="preserve"> </w:t>
      </w:r>
      <w:r>
        <w:rPr>
          <w:iCs/>
          <w:i/>
        </w:rPr>
        <w:t xml:space="preserve">Urban Design for All</w:t>
      </w:r>
      <w:r>
        <w:t xml:space="preserve"> </w:t>
      </w:r>
      <w:r>
        <w:t xml:space="preserve">initiative that transformed my perspective. For six months, I collaborated with Boyle Heights residents to co-design a community garden in a former parking lot—a space now serving as an urban oasis for seniors and youth alike. This experience taught me that effective architecture must center human stories, not just aesthetics. It also underscored why Los Angeles is uniquely positioned to lead in equitable design: its 10 million residents speak over 200 languages, demanding architectural solutions that transcend conventional boundaries.</w:t>
      </w:r>
    </w:p>
    <w:p>
      <w:pPr>
        <w:pStyle w:val="BodyText"/>
      </w:pPr>
      <w:r>
        <w:t xml:space="preserve">The urgency of this work intensifies when considering Los Angeles’ specific challenges. As an Architect navigating the United States urban landscape, I am acutely aware of the city’s dual pressures: sprawling development versus housing crises, and coastal vulnerability amid climate change. My thesis project—</w:t>
      </w:r>
      <w:r>
        <w:rPr>
          <w:iCs/>
          <w:i/>
        </w:rPr>
        <w:t xml:space="preserve">Resilient Coastlines: Reimagining Venice Beach as Climate-Adaptive Infrastructure</w:t>
      </w:r>
      <w:r>
        <w:t xml:space="preserve">—proposed elevated public plazas integrated with stormwater capture systems. This wasn’t merely theoretical; it was a response to the 2021 flooding that displaced 500 families in South LA. In Los Angeles, every building must function as both shelter and ecological asset—a principle I’ll champion in my future practice.</w:t>
      </w:r>
    </w:p>
    <w:p>
      <w:pPr>
        <w:pStyle w:val="BodyText"/>
      </w:pPr>
      <w:r>
        <w:t xml:space="preserve">What distinguishes Los Angeles from other American cities is its relentless embrace of reinvention. As a graduate of the AIA’s "NextGen Design Leaders" program, I’ve studied how architects like Julia Morgan (who designed Hearst Castle) and contemporary figures such as Brenda Levin use local materials and vernacular forms to create place-based identity. I aim to continue this legacy by merging my knowledge of Spanish Colonial architecture with biophilic design principles—like using native drought-tolerant plants in façades or designing community centers that double as emergency shelters. The Los Angeles Department of Water and Power’s recent mandate for 100% renewable energy by 2035 presents a pivotal opportunity to pioneer net-zero residential districts, where my expertise in passive design could reduce energy use by 40% without compromising livability.</w:t>
      </w:r>
    </w:p>
    <w:p>
      <w:pPr>
        <w:pStyle w:val="BodyText"/>
      </w:pPr>
      <w:r>
        <w:t xml:space="preserve">My commitment extends beyond individual buildings. I actively collaborate with the LA Urban Lab to advocate for zoning reforms that prioritize mixed-use developments over car-dependent sprawl—a critical step toward achieving Los Angeles’ "Green New Deal" goals. This aligns with my belief that an Architect must be a civic leader, not just a designer. In 2023, I presented research on "Affordable Housing as Public Infrastructure" at the US Green Building Council’s LA summit, where I argued that housing shouldn’t be an afterthought but the foundation of community health. The feedback from city planners validated this approach: Los Angeles needs architects who understand policy, ecology, and social equity as interconnected disciplines.</w:t>
      </w:r>
    </w:p>
    <w:p>
      <w:pPr>
        <w:pStyle w:val="BodyText"/>
      </w:pPr>
      <w:r>
        <w:t xml:space="preserve">Why Los Angeles? Because it is America’s most ambitious laboratory for human-scale urbanism. The United States has never seen a city where architecture must simultaneously address seismic risks, wildfire mitigation, and cultural preservation at such scale. My dream is to establish a practice in downtown LA that partners with the Community Redevelopment Agency on projects like the 20-acre historic Broadway corridor revitalization—transforming neglected spaces into hubs for local artisans while preserving architectural landmarks. I envision a future where every new building in Los Angeles doesn’t just add square footage, but weaves deeper connections between people, place, and planet.</w:t>
      </w:r>
    </w:p>
    <w:p>
      <w:pPr>
        <w:pStyle w:val="BodyText"/>
      </w:pPr>
      <w:r>
        <w:t xml:space="preserve">This Personal Statement is more than an application; it’s a pledge. As an Architect entering the United States landscape, I vow to infuse every project with Los Angeles’ spirit: its relentless creativity, its cultural vibrancy, and its unwavering drive toward a more just and sustainable future. In a city where the skyline is constantly reshaped by visionaries like Frank Gehry and now emerging talents like Gabriela Carrillo, I stand ready to contribute my skills in parametric design, community engagement, and climate-responsive architecture. Los Angeles doesn’t need another Architect—it needs an Architect who sees the city not as a backdrop for buildings, but as the living heart of our shared American story.</w:t>
      </w:r>
    </w:p>
    <w:p>
      <w:pPr>
        <w:pStyle w:val="BodyText"/>
      </w:pPr>
      <w:r>
        <w:t xml:space="preserve">As I prepare to practice under California’s architectural licensure, my compass points unerringly toward Los Angeles. Here, in this extraordinary convergence of artistry and activism, I will build not just structures—but a more beautiful United States of America. The city’s rhythm is already in my bones; now I bring the tools to make it resonate through every wall we raise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Los Angeles</dc:title>
  <dc:creator/>
  <dc:language>en</dc:language>
  <cp:keywords/>
  <dcterms:created xsi:type="dcterms:W3CDTF">2026-07-23T08:05:22Z</dcterms:created>
  <dcterms:modified xsi:type="dcterms:W3CDTF">2026-07-23T08:05:22Z</dcterms:modified>
</cp:coreProperties>
</file>

<file path=docProps/custom.xml><?xml version="1.0" encoding="utf-8"?>
<Properties xmlns="http://schemas.openxmlformats.org/officeDocument/2006/custom-properties" xmlns:vt="http://schemas.openxmlformats.org/officeDocument/2006/docPropsVTypes"/>
</file>