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Miami,</w:t>
      </w:r>
      <w:r>
        <w:t xml:space="preserve"> </w:t>
      </w:r>
      <w:r>
        <w:t xml:space="preserve">United</w:t>
      </w:r>
      <w:r>
        <w:t xml:space="preserve"> </w:t>
      </w:r>
      <w:r>
        <w:t xml:space="preserve">States</w:t>
      </w:r>
    </w:p>
    <w:bookmarkStart w:id="20" w:name="X2f296020d70136db204a0715fd246518ac2716f"/>
    <w:p>
      <w:pPr>
        <w:pStyle w:val="Heading1"/>
      </w:pPr>
      <w:r>
        <w:t xml:space="preserve">Personal Statement: Cultivating Resilient and Vibrant Urban Futures as an Architect in Miami, United States</w:t>
      </w:r>
    </w:p>
    <w:p>
      <w:pPr>
        <w:pStyle w:val="FirstParagraph"/>
      </w:pPr>
      <w:r>
        <w:t xml:space="preserve">From the moment I first witnessed the interplay of light on the turquoise waters of Biscayne Bay during a childhood visit to Miami, I recognized that architecture is not merely about constructing buildings—it is about shaping human experience within a specific place. This profound realization has driven my journey toward becoming an Architect dedicated to reimagining urban landscapes, particularly in Miami, Florida—the vibrant heart of the United States where culture, climate, and community converge in extraordinary ways. My Personal Statement reflects a deep commitment to contributing meaningfully to Miami’s built environment as an Architect who understands that this city’s future demands innovative, sustainable, and culturally resonant design solutions.</w:t>
      </w:r>
    </w:p>
    <w:p>
      <w:pPr>
        <w:pStyle w:val="BodyText"/>
      </w:pPr>
      <w:r>
        <w:t xml:space="preserve">My academic foundation began at the University of Florida College of Architecture, where I earned my Master of Architecture degree with honors. During my studies, I immersed myself in courses focused on tropical architecture, climate-responsive design, and urban resilience—critical disciplines for Miami’s unique context. A pivotal project involved developing a hurricane-resilient community housing model for South Beach that integrated elevated structures, salt-resistant materials, and passive cooling systems inspired by traditional Caribbean vernacular. This work earned recognition at the Southeastern Architectural Conference and solidified my belief that architecture must actively address environmental challenges while preserving Miami’s cultural identity. My thesis, "Adaptive Coastal Urbanism: Designing for Climate Change in the Greater Miami Metropolitan Area," examined how existing infrastructure could be retrofitted to withstand rising sea levels—a pressing concern for the United States’ most vulnerable coastal city.</w:t>
      </w:r>
    </w:p>
    <w:p>
      <w:pPr>
        <w:pStyle w:val="BodyText"/>
      </w:pPr>
      <w:r>
        <w:t xml:space="preserve">Professionally, I have honed my practice through roles at firms specializing in Miami’s dynamic market. As a project architect at DLR Group, I contributed to the design of the $200 million Overtown Village revitalization initiative, where I led efforts to integrate public art installations reflecting the neighborhood’s Afro-Caribbean heritage into mixed-use developments. This project taught me that successful architecture in Miami must honor history while embracing future growth. Equally formative was my collaboration with KieranTimberlake on the Miami Central Station master plan, where I focused on creating transit-oriented communities that prioritize accessibility and pedestrian experience—essential for a city grappling with urban sprawl and transportation inequity. These experiences reinforced my conviction that as an Architect in Miami, one must balance economic viability, environmental stewardship, and social equity.</w:t>
      </w:r>
    </w:p>
    <w:p>
      <w:pPr>
        <w:pStyle w:val="BodyText"/>
      </w:pPr>
      <w:r>
        <w:t xml:space="preserve">What sets my approach apart is my unwavering focus on Miami’s distinctive challenges and opportunities. Unlike many architects who treat the city as a generic urban market, I have dedicated years to understanding its complexities: the relentless humidity demanding innovative ventilation strategies; the cultural tapestry of Cuban, Haitian, Colombian, and Bahamian communities requiring designs that resonate locally; and the urgent need for climate adaptation in a city projected to face 10 inches of sea-level rise by 2050. For instance, I recently developed a proposal for adaptive reuse of historic Art Deco buildings in South Beach using biophilic design principles—a concept that not only preserves Miami’s architectural legacy but also enhances community well-being through green spaces and natural light. My work consistently reflects an understanding that Miami is more than a location; it is a living ecosystem where architecture must serve as both protector and catalyst for cultural expression.</w:t>
      </w:r>
    </w:p>
    <w:p>
      <w:pPr>
        <w:pStyle w:val="BodyText"/>
      </w:pPr>
      <w:r>
        <w:t xml:space="preserve">I am equally passionate about the broader role of the Architect within the United States’ urban landscape. Having witnessed Miami’s transformation from a regional hub to an internationally recognized metropolis, I recognize that this city’s success offers valuable lessons for coastal cities nationwide. The principles I advocate—like prioritizing flood mitigation in building codes or embedding cultural narratives into public spaces—are not exclusive to Miami; they are models for resilience across the United States. As an Architect committed to the United States’ urban future, I am driven by a vision where cities like Miami lead in sustainable innovation while remaining deeply rooted in their communities—a vision that aligns with national initiatives such as the Biden Administration’s Infrastructure Investment and Jobs Act, which prioritizes climate-resilient infrastructure.</w:t>
      </w:r>
    </w:p>
    <w:p>
      <w:pPr>
        <w:pStyle w:val="BodyText"/>
      </w:pPr>
      <w:r>
        <w:t xml:space="preserve">My commitment to Miami extends beyond professional work. I volunteer monthly with Habitat for Humanity South Florida, helping design cost-effective homes for low-income families in flood-prone neighborhoods. Through this work, I have gained firsthand insight into the human impact of poor urban planning—how inadequate housing exacerbates vulnerability during storms or extreme heat. This experience has shaped my belief that architecture must be a tool for justice, not just aesthetics. It also reinforced my desire to establish a practice rooted in Miami’s community fabric rather than operating as an external consultant.</w:t>
      </w:r>
    </w:p>
    <w:p>
      <w:pPr>
        <w:pStyle w:val="BodyText"/>
      </w:pPr>
      <w:r>
        <w:t xml:space="preserve">Looking ahead, I envision contributing to Miami’s most ambitious projects: the ongoing redevelopment of Brickell City Centre, the expansion of Wynwood Arts District into a sustainable cultural destination, and initiatives like the “Miami 21” zoning reform. As an Architect in Miami, I aim to champion designs that merge environmental responsibility with cultural vibrancy—such as my proposed project for a community center in Little Havana featuring solar-powered courtyards inspired by traditional courtyard layouts and local artistry. This approach embodies my core philosophy: architecture must be a dialogue between past and future, nature and culture, individual aspiration and collective well-being.</w:t>
      </w:r>
    </w:p>
    <w:p>
      <w:pPr>
        <w:pStyle w:val="BodyText"/>
      </w:pPr>
      <w:r>
        <w:t xml:space="preserve">In the United States, cities are increasingly recognizing that their architectural identity defines their global standing. Miami has long been celebrated for its bold aesthetics; now it must lead in sustainable resilience. My career is dedicated to advancing this vision—not as a generic Architect, but as a professional who understands that every design decision in Miami carries weight: for the environment, for cultural continuity, and for the people who call this city home. I am ready to bring my expertise in climate-responsive design, community-centered planning, and cross-cultural collaboration to Miami’s architectural forefront. Together with local stakeholders, policymakers, and neighbors, I will help shape a Miami that is not only beautiful but also enduring—a testament to what it means for an Architect to serve the United States’ most dynamic urban frontier.</w:t>
      </w:r>
    </w:p>
    <w:p>
      <w:pPr>
        <w:pStyle w:val="BodyText"/>
      </w:pPr>
      <w:r>
        <w:t xml:space="preserve">My Personal Statement is more than a declaration; it is a promise. A promise to design with purpose in Miami, Florida—a city I have come to love as both my professional home and my community. As an Architect committed to the future of Miami within the United States, I am prepared to translate vision into reality, one resilient structure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Miami, United States</dc:title>
  <dc:creator/>
  <dc:language>en</dc:language>
  <cp:keywords/>
  <dcterms:created xsi:type="dcterms:W3CDTF">2026-07-19T20:04:04Z</dcterms:created>
  <dcterms:modified xsi:type="dcterms:W3CDTF">2026-07-19T20:04:04Z</dcterms:modified>
</cp:coreProperties>
</file>

<file path=docProps/custom.xml><?xml version="1.0" encoding="utf-8"?>
<Properties xmlns="http://schemas.openxmlformats.org/officeDocument/2006/custom-properties" xmlns:vt="http://schemas.openxmlformats.org/officeDocument/2006/docPropsVTypes"/>
</file>