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ed0a243c4529070581d7ea112f64ecf55b8811d"/>
    <w:p>
      <w:pPr>
        <w:pStyle w:val="Heading1"/>
      </w:pPr>
      <w:r>
        <w:t xml:space="preserve">Personal Statement for Architect Position</w:t>
      </w:r>
    </w:p>
    <w:p>
      <w:pPr>
        <w:pStyle w:val="FirstParagraph"/>
      </w:pPr>
      <w:r>
        <w:t xml:space="preserve">As I prepare to submit my Personal Statement for consideration as an Architect in the vibrant urban landscape of San Francisco, I am compelled to reflect on how my professional journey has been shaped by a profound commitment to designing spaces that honor both human experience and environmental stewardship. The United States—particularly San Francisco—has long represented the pinnacle of architectural innovation where historical preservation meets cutting-edge sustainability, and it is within this dynamic context that I aspire to contribute meaningfully as a dedicated Architect.</w:t>
      </w:r>
    </w:p>
    <w:p>
      <w:pPr>
        <w:pStyle w:val="BodyText"/>
      </w:pPr>
      <w:r>
        <w:t xml:space="preserve">My fascination with architecture began in childhood during family walks through San Francisco’s Telegraph Hill neighborhood, where I marveled at the interplay of Victorian homes against the sweeping vistas of the Golden Gate Bridge. This early exposure ignited a lifelong passion for how built environments shape community identity. My academic foundation was solidified at the University of California, Berkeley, where I graduated with honors in Architectural Design. During my studies, I immersed myself in courses on seismic resilience—a critical concern for any Architect operating in earthquake-prone regions like San Francisco—and sustainable urban development strategies aligned with California’s aggressive climate goals. My thesis project, "Reimagining Public Housing for Resilient Communities," earned campus recognition and directly addressed the urgent need for affordable, eco-conscious housing solutions in dense urban centers like those found across United States cities.</w:t>
      </w:r>
    </w:p>
    <w:p>
      <w:pPr>
        <w:pStyle w:val="BodyText"/>
      </w:pPr>
      <w:r>
        <w:t xml:space="preserve">Professional experience further crystallized my approach to practice. As a junior Architect at a San Francisco-based firm specializing in adaptive reuse projects, I contributed to the renovation of a historic 1920s warehouse into mixed-use space with solar-integrated facades and community gardens. This project demanded meticulous attention to preserving architectural heritage while integrating modern sustainability standards—a balancing act that epitomizes the challenges and opportunities facing every Architect in our city. Working alongside seasoned professionals, I learned to navigate complex zoning regulations, engage with neighborhood stakeholders on projects affecting public spaces, and leverage digital tools like BIM for precision in historic preservation contexts. This experience cemented my belief that architecture must serve as a catalyst for social equity; San Francisco’s ongoing housing crisis demands that we design not just buildings, but inclusive ecosystems where all residents thrive.</w:t>
      </w:r>
    </w:p>
    <w:p>
      <w:pPr>
        <w:pStyle w:val="BodyText"/>
      </w:pPr>
      <w:r>
        <w:t xml:space="preserve">What sets San Francisco apart—and why I am uniquely positioned to contribute here—is my deep understanding of the city’s architectural dialogue between past and future. Having grown up amidst the cable cars, Victorian facades, and tech-driven modernism of neighborhoods like SOMA and Mission District, I intuitively grasp how new construction must dialogue with existing fabric. My work on a proposed retrofit for a 1950s public school in the Sunset District exemplifies this: we preserved the building’s original character while installing geothermal heating systems, daylight harvesting features, and expanded green spaces to support neighborhood resilience against rising sea levels—a direct response to San Francisco’s Climate Action Plan. This project reinforced that a successful Architect must be equally adept at reading historical context and envisioning future needs.</w:t>
      </w:r>
    </w:p>
    <w:p>
      <w:pPr>
        <w:pStyle w:val="BodyText"/>
      </w:pPr>
      <w:r>
        <w:t xml:space="preserve">My technical skill set is rigorously aligned with the demands of contemporary practice in the United States. I am proficient in Revit, Rhino, and SketchUp for complex modeling, possess extensive knowledge of California Building Code standards (especially seismic provisions), and hold LEED AP accreditation. However, I believe my greatest asset as an Architect lies in my collaborative ethos. In San Francisco’s diverse urban environment—where developers, community advocates, city planners, and residents all shape the built landscape—I prioritize listening before designing. During a community workshop for a waterfront redevelopment initiative in Hunters Point, I facilitated dialogue that transformed initial resident concerns about displacement into co-created design principles ensuring 30% permanent affordable units within the new development. This experience taught me that architecture without community input is merely construction; true architecture is collective storytelling made tangible.</w:t>
      </w:r>
    </w:p>
    <w:p>
      <w:pPr>
        <w:pStyle w:val="BodyText"/>
      </w:pPr>
      <w:r>
        <w:t xml:space="preserve">The future of architectural practice in United States San Francisco hinges on addressing three interconnected challenges: climate adaptation, social equity, and cultural continuity. My career vision directly engages these priorities. I am particularly excited by initiatives like San Francisco’s "Climate Action Plan 2030," which aims for carbon-neutral buildings by 2030—a goal my sustainable design methodology actively supports. As an Architect in this city, I intend to pioneer projects that integrate regenerative materials (such as mass timber), passive cooling strategies suited to our microclimates, and spaces designed for multigenerational community interaction. My long-term aspiration is to establish a practice focused on transforming underutilized urban sites into carbon-positive hubs that strengthen neighborhood networks while honoring the city’s layered history.</w:t>
      </w:r>
    </w:p>
    <w:p>
      <w:pPr>
        <w:pStyle w:val="BodyText"/>
      </w:pPr>
      <w:r>
        <w:t xml:space="preserve">Having witnessed San Francisco’s architectural evolution from its cable car era through today’s tech-infused skyline, I recognize this city as a living laboratory for human-centered design. It is not merely a location but a philosophy—one where every building must answer the question: "Who does this serve, and how?" This conviction drives my application. I am ready to bring my technical expertise, community-engaged approach, and unwavering commitment to sustainable innovation to contribute as an Architect within San Francisco’s esteemed professional landscape. The United States offers unparalleled opportunities for architectural advancement, but it is here in San Francisco—where the Pacific Ocean meets the Bay—that I believe design can most powerfully transform lives.</w:t>
      </w:r>
    </w:p>
    <w:p>
      <w:pPr>
        <w:pStyle w:val="BodyText"/>
      </w:pPr>
      <w:r>
        <w:t xml:space="preserve">In this Personal Statement, I have outlined not merely my qualifications but my profound alignment with San Francisco’s architectural soul. As a future Architect for this city, I pledge to honor its legacy while building the resilient, equitable spaces our communities deserve. The opportunity to contribute meaningfully in the United States’ most architecturally dynamic metropolis represents not just a career step, but a purposeful alignment of passion and practice.</w:t>
      </w:r>
    </w:p>
    <w:p>
      <w:pPr>
        <w:pStyle w:val="BodyText"/>
      </w:pPr>
      <w:r>
        <w:t xml:space="preserve">Sincerely,</w:t>
      </w:r>
      <w:r>
        <w:br/>
      </w:r>
      <w:r>
        <w:rPr>
          <w:iCs/>
          <w:i/>
        </w:rPr>
        <w:t xml:space="preserve">Alex Morgan, Architectural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San Francisco</dc:title>
  <dc:creator/>
  <dc:language>en</dc:language>
  <cp:keywords/>
  <dcterms:created xsi:type="dcterms:W3CDTF">2026-07-22T13:10:34Z</dcterms:created>
  <dcterms:modified xsi:type="dcterms:W3CDTF">2026-07-22T13:10:34Z</dcterms:modified>
</cp:coreProperties>
</file>

<file path=docProps/custom.xml><?xml version="1.0" encoding="utf-8"?>
<Properties xmlns="http://schemas.openxmlformats.org/officeDocument/2006/custom-properties" xmlns:vt="http://schemas.openxmlformats.org/officeDocument/2006/docPropsVTypes"/>
</file>