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09fa9198df524ca18a7d0d69ce0935ea81d79d4"/>
    <w:p>
      <w:pPr>
        <w:pStyle w:val="Heading1"/>
      </w:pPr>
      <w:r>
        <w:t xml:space="preserve">Personal Statement: A Visionary Architect Dedicated to Shaping Vietnam Ho Chi Minh City's Urban Future</w:t>
      </w:r>
    </w:p>
    <w:p>
      <w:pPr>
        <w:pStyle w:val="FirstParagraph"/>
      </w:pPr>
      <w:r>
        <w:t xml:space="preserve">As an architect deeply committed to the dynamic evolution of Southeast Asia's most vibrant metropolis, I present this Personal Statement as a testament to my professional ethos, technical expertise, and profound dedication to contributing meaningfully to Vietnam Ho Chi Minh City. Having spent over seven years honing my craft across diverse global contexts—from Singapore’s sustainable high-rises to Jakarta’s adaptive reuse projects—I have consistently returned my focus toward the unique challenges and opportunities presented by Vietnam's urban heartland. My journey culminates in this moment, driven by an unwavering conviction that Ho Chi Minh City deserves architectural solutions rooted in its cultural identity, environmental realities, and socio-economic aspirations.</w:t>
      </w:r>
    </w:p>
    <w:p>
      <w:pPr>
        <w:pStyle w:val="BodyText"/>
      </w:pPr>
      <w:r>
        <w:t xml:space="preserve">My professional foundation rests on a Master of Architecture degree from the University of Melbourne, supplemented by specialized coursework in tropical urbanism and vernacular construction techniques. This academic rigor was immediately applied during my tenure at a leading regional firm where I contributed to the design of the Saigon Riverside Cultural Hub, a project that reimagined underutilized riverfront space into a community-focused destination blending traditional Vietnamese *nhà gác* (elevated timber structures) with modern sustainable engineering. This experience crystallized my understanding: effective architecture in Vietnam Ho Chi Minh City must transcend aesthetics to actively address pressing urban issues like flood resilience, population density, and the preservation of cultural heritage amidst rapid development. The project’s success—recognized with the 2023 Vietnam Green Building Award—was not merely technical; it was born from listening to local vendors, street artists, and community leaders who shaped every decision about space and flow.</w:t>
      </w:r>
    </w:p>
    <w:p>
      <w:pPr>
        <w:pStyle w:val="BodyText"/>
      </w:pPr>
      <w:r>
        <w:t xml:space="preserve">What sets my approach apart is my commitment to embedding deep contextual understanding into every design phase. I do not view Vietnam Ho Chi Minh City as a generic 'emerging market' but as a city with centuries of architectural wisdom that modern solutions must honor and evolve. For instance, in designing the proposed *Khu Phố Ẩm Thực* (Food Street) revitalization for District 5, I integrated traditional *hẻm* (alley) patterns with permeable paving to manage monsoon runoff—a direct response to the city's recurring flood challenges—while preserving the intimate scale that makes its culinary culture thrive. This project, though in proposal stage, has already garnered interest from local municipal planners due to its balance of cultural sensitivity and functional innovation. I believe this philosophy—where architecture serves as a bridge between past and future—is precisely what Vietnam Ho Chi Minh City needs to navigate its transformation without losing the soul that attracts millions of visitors and residents alike.</w:t>
      </w:r>
    </w:p>
    <w:p>
      <w:pPr>
        <w:pStyle w:val="BodyText"/>
      </w:pPr>
      <w:r>
        <w:t xml:space="preserve">Furthermore, my technical proficiency is matched by fluency in navigating Vietnam’s architectural regulatory landscape. I am well-versed in the national building codes (QCVN 01:2019/BXD) and local municipal requirements specific to Ho Chi Minh City, including the strict flood management protocols for new developments along the Saigon River. My experience collaborating with Vietnamese engineering firms like Vietnam Construction Engineering Corporation (VNEC) has equipped me with the practical skills to translate complex environmental data into buildable solutions—such as using locally sourced bamboo composites for temporary flood barriers in District 4, which reduced costs by 18% while supporting traditional craftsmanship.</w:t>
      </w:r>
    </w:p>
    <w:p>
      <w:pPr>
        <w:pStyle w:val="BodyText"/>
      </w:pPr>
      <w:r>
        <w:t xml:space="preserve">My passion extends beyond individual projects to a broader vision for inclusive urban development. I actively advocate for participatory design processes, having facilitated workshops with residents in Phu Nhuan District to co-create public plazas that prioritize accessibility and community interaction—something often overlooked in HCMC’s fast-paced growth. In these sessions, I learned that Vietnamese communities value architecture not just as structures but as living frameworks for social connection. This insight directly informs my belief that the role of an Architect in Vietnam Ho Chi Minh City is fundamentally about fostering belonging, not merely constructing spaces.</w:t>
      </w:r>
    </w:p>
    <w:p>
      <w:pPr>
        <w:pStyle w:val="BodyText"/>
      </w:pPr>
      <w:r>
        <w:t xml:space="preserve">What drives me daily is the urgent need to align architectural practice with climate action in a city acutely vulnerable to rising sea levels and extreme weather. As Ho Chi Minh City strives toward its 2045 Sustainable Urban Development Vision, I am committed to advancing biophilic design principles—like integrating vertical gardens that reduce urban heat island effects—and advocating for policies that incentivize green retrofits in the city’s vast older neighborhoods. My recent research on passive cooling techniques using *cây bàng* (banyan tree) canopies has been shared with HCMC’s Department of Construction, demonstrating how traditional ecological knowledge can enhance modern resilience.</w:t>
      </w:r>
    </w:p>
    <w:p>
      <w:pPr>
        <w:pStyle w:val="BodyText"/>
      </w:pPr>
      <w:r>
        <w:t xml:space="preserve">Choosing to pursue my career in Vietnam Ho Chi Minh City is not a decision made lightly; it is the culmination of a personal and professional journey deeply intertwined with this city’s rhythm. The sight of families sharing meals in *hẻm* cafes, the energy of street markets transforming under golden hour light, and the quiet dignity of century-old houses standing beside glass towers—these are not just scenes to me; they are the inspiration that fuels my work. I seek not just to contribute as an Architect but to become a committed member of Ho Chi Minh City’s architectural community, learning from its past while helping shape its sustainable, equitable future.</w:t>
      </w:r>
    </w:p>
    <w:p>
      <w:pPr>
        <w:pStyle w:val="BodyText"/>
      </w:pPr>
      <w:r>
        <w:t xml:space="preserve">This Personal Statement reflects more than my qualifications—it embodies my promise: to design with respect for Vietnam’s heritage, ingenuity in confronting environmental challenges, and humility in serving the people who call Vietnam Ho Chi Minh City home. I am ready to bring this passion, expertise, and cultural empathy to your team, contributing not only technical excellence but a renewed perspective on what it means to build for a city that is as alive as its people.</w:t>
      </w:r>
    </w:p>
    <w:p>
      <w:pPr>
        <w:pStyle w:val="BodyText"/>
      </w:pPr>
      <w:r>
        <w:t xml:space="preserve">In closing, my ambition is clear: To help define the architectural legacy of Vietnam Ho Chi Minh City—a legacy that honors tradition while boldly embracing innovation. I welcome the opportunity to discuss how my vision aligns with your organization’s mission and to begin this transformative journey together in one of the world’s most exciting urban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Vietnam Ho Chi Minh City</dc:title>
  <dc:creator/>
  <dc:language>en</dc:language>
  <cp:keywords/>
  <dcterms:created xsi:type="dcterms:W3CDTF">2026-07-21T15:26:58Z</dcterms:created>
  <dcterms:modified xsi:type="dcterms:W3CDTF">2026-07-21T15:26:58Z</dcterms:modified>
</cp:coreProperties>
</file>

<file path=docProps/custom.xml><?xml version="1.0" encoding="utf-8"?>
<Properties xmlns="http://schemas.openxmlformats.org/officeDocument/2006/custom-properties" xmlns:vt="http://schemas.openxmlformats.org/officeDocument/2006/docPropsVTypes"/>
</file>