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Colombia</w:t>
      </w:r>
      <w:r>
        <w:t xml:space="preserve"> </w:t>
      </w:r>
      <w:r>
        <w:t xml:space="preserve">Bogotá</w:t>
      </w:r>
    </w:p>
    <w:bookmarkStart w:id="20" w:name="X53371d6c7f9cbda203b0ba52bcb513eb54c03e1"/>
    <w:p>
      <w:pPr>
        <w:pStyle w:val="Heading1"/>
      </w:pPr>
      <w:r>
        <w:t xml:space="preserve">Personal Statement: A Lifelong Passion for the Cosmos Anchored in Colombia Bogotá</w:t>
      </w:r>
    </w:p>
    <w:p>
      <w:pPr>
        <w:pStyle w:val="FirstParagraph"/>
      </w:pPr>
      <w:r>
        <w:t xml:space="preserve">In the heart of South America, where the Andes embrace the city of Bogotá with their ancient majesty, I have cultivated a profound connection to the cosmos that extends far beyond mere academic curiosity. My journey as an aspiring</w:t>
      </w:r>
      <w:r>
        <w:t xml:space="preserve"> </w:t>
      </w:r>
      <w:r>
        <w:rPr>
          <w:bCs/>
          <w:b/>
        </w:rPr>
        <w:t xml:space="preserve">Astronomer</w:t>
      </w:r>
      <w:r>
        <w:t xml:space="preserve"> </w:t>
      </w:r>
      <w:r>
        <w:t xml:space="preserve">is deeply intertwined with Colombia’s rich cultural tapestry and its unique astronomical potential. This</w:t>
      </w:r>
      <w:r>
        <w:t xml:space="preserve"> </w:t>
      </w:r>
      <w:r>
        <w:rPr>
          <w:bCs/>
          <w:b/>
        </w:rPr>
        <w:t xml:space="preserve">Personal Statement</w:t>
      </w:r>
      <w:r>
        <w:t xml:space="preserve"> </w:t>
      </w:r>
      <w:r>
        <w:t xml:space="preserve">outlines my dedication to advancing astronomical research within Colombia Bogotá, a city poised to become a beacon of scientific innovation in Latin America.</w:t>
      </w:r>
    </w:p>
    <w:p>
      <w:pPr>
        <w:pStyle w:val="BodyText"/>
      </w:pPr>
      <w:r>
        <w:t xml:space="preserve">Growing up amidst Bogotá’s vibrant energy—where the distant peaks of the Eastern Andes silhouette against twilight skies—I was captivated not by urban lights but by the celestial canvas above. My early fascination with constellations, nurtured during family stargazing sessions in rural Boyacá, revealed a truth that would shape my destiny: Colombia’s geographical position and atmospheric conditions offer exceptional opportunities for astronomical observation. Unlike many urban centers globally, Bogotá’s altitude (2,640 meters above sea level) and relative distance from major light pollution sources create ideal conditions for clear sky access—a reality I first experienced during a high school astronomy club trip to the Cerro de la Muerte observatory near the city. This formative experience crystallized my resolve to dedicate my life to</w:t>
      </w:r>
      <w:r>
        <w:t xml:space="preserve"> </w:t>
      </w:r>
      <w:r>
        <w:rPr>
          <w:bCs/>
          <w:b/>
        </w:rPr>
        <w:t xml:space="preserve">Astronomer</w:t>
      </w:r>
      <w:r>
        <w:t xml:space="preserve"> </w:t>
      </w:r>
      <w:r>
        <w:t xml:space="preserve">work rooted in Colombia’s own scientific landscape.</w:t>
      </w:r>
    </w:p>
    <w:p>
      <w:pPr>
        <w:pStyle w:val="BodyText"/>
      </w:pPr>
      <w:r>
        <w:t xml:space="preserve">My academic path has been meticulously aligned with advancing Colombia’s astronomical capabilities. I pursued a Bachelor of Science in Physics at the Universidad Nacional de Colombia, where I immersed myself in astrophysics courses while actively engaging with the National Astronomical Observatory (OAN). Under Professor Carlos Sánchez’s mentorship, I contributed to a project analyzing variable stars visible from Bogotá—data collected using the OAN’s 80-cm telescope. This hands-on work taught me that meaningful astronomical research in Colombia must balance cutting-edge technology with local context: we cannot merely replicate foreign models but must innovate within our unique environmental and cultural framework. I further honed my skills during a research internship at the Instituto de Astronomía y Ciencias del Espacio (IACE) in Bogotá, where I developed algorithms to filter light pollution data from urban skies—a critical skill for sustainable observatory planning in a growing metropolis like Bogotá.</w:t>
      </w:r>
    </w:p>
    <w:p>
      <w:pPr>
        <w:pStyle w:val="BodyText"/>
      </w:pPr>
      <w:r>
        <w:t xml:space="preserve">What distinguishes my approach is an unwavering commitment to community-centered astronomy. In Colombia, scientific progress must uplift society, not isolate it. To bridge this gap, I organized "Cielo de Bogotá," a free public outreach initiative at Parque Nacional Simón Bolívar during the 2023 International Astronomy Day. Using portable telescopes and culturally resonant storytelling (weaving Inca constellations into explanations of Milky Way structures), we engaged over 500 Bogotanos—many from underserved neighborhoods—to demystify astronomy. This project reinforced my belief that an</w:t>
      </w:r>
      <w:r>
        <w:t xml:space="preserve"> </w:t>
      </w:r>
      <w:r>
        <w:rPr>
          <w:bCs/>
          <w:b/>
        </w:rPr>
        <w:t xml:space="preserve">Astronomer</w:t>
      </w:r>
      <w:r>
        <w:t xml:space="preserve"> </w:t>
      </w:r>
      <w:r>
        <w:t xml:space="preserve">in Colombia must be a communicator, educator, and collaborator first. I also co-created a curriculum for secondary schools in the capital that integrates Colombian indigenous star lore with modern astrophysics concepts—a pilot program now adopted by 12 public schools. These experiences proved that astronomy’s power lies not just in discovery but in fostering national pride through shared wonder of the universe.</w:t>
      </w:r>
    </w:p>
    <w:p>
      <w:pPr>
        <w:pStyle w:val="BodyText"/>
      </w:pPr>
      <w:r>
        <w:t xml:space="preserve">Bogotá’s scientific ecosystem offers unparalleled potential for my professional growth. I am eager to contribute to the city’s emerging astronomical infrastructure, such as the proposed Andean Astronomy Center near Chicaque Natural Park—a project that aligns with my expertise in site assessment for low-light pollution zones. Colombia is also rapidly developing its role in global projects like ALMA (Atacama Large Millimeter Array), and I am prepared to support this integration through my proficiency in radio astronomy data analysis. Furthermore, Bogotá’s status as a UNESCO Creative City of Music presents a unique opportunity to merge scientific inquiry with artistic expression—imagine public installations that translate real-time telescope data into soundscapes for city parks. My vision is to position Colombia Bogotá as a hub where cosmic research serves societal advancement: using satellite data from our own national projects to monitor deforestation in the Amazon, or training engineers in precision optics to address local infrastructure needs.</w:t>
      </w:r>
    </w:p>
    <w:p>
      <w:pPr>
        <w:pStyle w:val="BodyText"/>
      </w:pPr>
      <w:r>
        <w:t xml:space="preserve">My long-term goal is clear: to establish a multidisciplinary research group at the Universidad Nacional de Colombia that bridges astrophysics and community development. I envision workshops where Bogotá’s youth use simple telescope kits to study celestial events, generating data that feeds into larger projects while inspiring future scientists. Critically, this work must be sustainable within Colombia’s economic reality—hence my focus on low-cost technologies like open-source spectroscopy tools developed in collaboration with local makerspaces. The recent Colombian government initiative "Ciencia y Tecnología para el Desarrollo" has allocated increased funding for astronomy; I am ready to help maximize this investment through evidence-based proposals that prioritize equity and accessibility.</w:t>
      </w:r>
    </w:p>
    <w:p>
      <w:pPr>
        <w:pStyle w:val="BodyText"/>
      </w:pPr>
      <w:r>
        <w:t xml:space="preserve">Why Bogotá? Because it is more than a city—it is a living laboratory of human potential. Here, where the pulse of cultural heritage meets the frontier of cosmic exploration, I see my life’s work. My</w:t>
      </w:r>
      <w:r>
        <w:t xml:space="preserve"> </w:t>
      </w:r>
      <w:r>
        <w:rPr>
          <w:bCs/>
          <w:b/>
        </w:rPr>
        <w:t xml:space="preserve">Personal Statement</w:t>
      </w:r>
      <w:r>
        <w:t xml:space="preserve"> </w:t>
      </w:r>
      <w:r>
        <w:t xml:space="preserve">is not merely an application; it is a pledge to advance astronomy not as an imported discipline but as an organic extension of Colombia’s identity. In Bogotá, I will strive to prove that the cosmos belongs to everyone—and that Colombia’s place among the world’s astronomical leaders begins with its own children looking up in wonder, guided by scientists who understand both the stars and their soil.</w:t>
      </w:r>
    </w:p>
    <w:p>
      <w:pPr>
        <w:pStyle w:val="BodyText"/>
      </w:pPr>
      <w:r>
        <w:t xml:space="preserve">As I stand on this precipice of possibility in Colombia Bogotá, I do so with humility and resolve. The universe is vast, but our local skies—cleared by collective effort—offer a unique vantage point from which to glimpse its mysteries. To become part of Bogotá’s astronomical renaissance is not just a career path; it is the fulfillment of a lifelong conversation between my eyes on the Andean horizon and my soul’s yearning for cosmic truth. I am ready to contribute every ounce of my passion, skill, and vision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Colombia Bogotá</dc:title>
  <dc:creator/>
  <cp:keywords/>
  <dcterms:created xsi:type="dcterms:W3CDTF">2026-07-21T16:54:08Z</dcterms:created>
  <dcterms:modified xsi:type="dcterms:W3CDTF">2026-07-21T16:54:08Z</dcterms:modified>
</cp:coreProperties>
</file>

<file path=docProps/custom.xml><?xml version="1.0" encoding="utf-8"?>
<Properties xmlns="http://schemas.openxmlformats.org/officeDocument/2006/custom-properties" xmlns:vt="http://schemas.openxmlformats.org/officeDocument/2006/docPropsVTypes"/>
</file>