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f16c722f260a3dabf3d1bdd9b25e0352e04451a"/>
    <w:p>
      <w:pPr>
        <w:pStyle w:val="Heading1"/>
      </w:pPr>
      <w:r>
        <w:t xml:space="preserve">Personal Statement: Pursuing Excellence in Automotive Engineering at the Heart of Japan's Innovation Hub, Osaka</w:t>
      </w:r>
    </w:p>
    <w:p>
      <w:pPr>
        <w:pStyle w:val="FirstParagraph"/>
      </w:pPr>
      <w:r>
        <w:t xml:space="preserve">From the moment I first disassembled a carburetor in my family's garage at age twelve, I knew automotive engineering was my calling. Today, as I submit this personal statement for an Automotive Engineer position in Osaka, Japan, I stand at the threshold of a lifelong aspiration: to contribute to the global automotive industry's most dynamic ecosystem while embracing Japan's unparalleled legacy of precision and innovation. My journey—from academic rigor to hands-on industry experience—has been meticulously shaped by an unwavering commitment to excellence, and I am eager to channel this passion into advancing the future of mobility within Osaka’s vibrant engineering landscape.</w:t>
      </w:r>
    </w:p>
    <w:bookmarkStart w:id="20" w:name="X3be3d345ce5554bebaddb09434a487325219f31"/>
    <w:p>
      <w:pPr>
        <w:pStyle w:val="Heading2"/>
      </w:pPr>
      <w:r>
        <w:t xml:space="preserve">Academic Foundation: Bridging Theory and Practical Innovation</w:t>
      </w:r>
    </w:p>
    <w:p>
      <w:pPr>
        <w:pStyle w:val="FirstParagraph"/>
      </w:pPr>
      <w:r>
        <w:t xml:space="preserve">I earned my Bachelor of Science in Mechanical Engineering with a specialization in Automotive Systems from the University of Michigan, where I graduated with honors (GPA: 3.9/4.0). My curriculum immersed me in advanced thermodynamics, computational fluid dynamics (CFD), and materials science—courses that equipped me to analyze engine efficiency and lightweight vehicle design. Crucially, my capstone project focused on</w:t>
      </w:r>
      <w:r>
        <w:t xml:space="preserve"> </w:t>
      </w:r>
      <w:r>
        <w:rPr>
          <w:iCs/>
          <w:i/>
        </w:rPr>
        <w:t xml:space="preserve">hybrid powertrain optimization</w:t>
      </w:r>
      <w:r>
        <w:t xml:space="preserve">, where I developed a MATLAB-based simulation model reducing fuel consumption by 18% in urban driving cycles. This work was recognized with the</w:t>
      </w:r>
      <w:r>
        <w:t xml:space="preserve"> </w:t>
      </w:r>
      <w:r>
        <w:rPr>
          <w:bCs/>
          <w:b/>
        </w:rPr>
        <w:t xml:space="preserve">Society of Automotive Engineers (SAE) Student Design Award</w:t>
      </w:r>
      <w:r>
        <w:t xml:space="preserve">, validating my ability to translate theoretical knowledge into tangible solutions.</w:t>
      </w:r>
    </w:p>
    <w:p>
      <w:pPr>
        <w:pStyle w:val="BodyText"/>
      </w:pPr>
      <w:r>
        <w:t xml:space="preserve">Complementing this, I pursued a Master’s degree at the Technical University of Munich, specializing in</w:t>
      </w:r>
      <w:r>
        <w:t xml:space="preserve"> </w:t>
      </w:r>
      <w:r>
        <w:rPr>
          <w:iCs/>
          <w:i/>
        </w:rPr>
        <w:t xml:space="preserve">Electrification and Autonomous Systems</w:t>
      </w:r>
      <w:r>
        <w:t xml:space="preserve">. My thesis on</w:t>
      </w:r>
      <w:r>
        <w:t xml:space="preserve"> </w:t>
      </w:r>
      <w:r>
        <w:rPr>
          <w:iCs/>
          <w:i/>
        </w:rPr>
        <w:t xml:space="preserve">"Thermal Management Strategies for High-Density EV Batteries"</w:t>
      </w:r>
      <w:r>
        <w:t xml:space="preserve"> </w:t>
      </w:r>
      <w:r>
        <w:t xml:space="preserve">involved collaborating with BMW’s R&amp;D team to prototype a phase-change cooling system. This project not only honed my expertise in CAD/CAE tools (ANSYS, CATIA) but also instilled a deep appreciation for Japan’s engineering philosophy:</w:t>
      </w:r>
      <w:r>
        <w:t xml:space="preserve"> </w:t>
      </w:r>
      <w:r>
        <w:rPr>
          <w:iCs/>
          <w:i/>
        </w:rPr>
        <w:t xml:space="preserve">kaizen</w:t>
      </w:r>
      <w:r>
        <w:t xml:space="preserve"> </w:t>
      </w:r>
      <w:r>
        <w:t xml:space="preserve">(continuous improvement) and</w:t>
      </w:r>
      <w:r>
        <w:t xml:space="preserve"> </w:t>
      </w:r>
      <w:r>
        <w:rPr>
          <w:iCs/>
          <w:i/>
        </w:rPr>
        <w:t xml:space="preserve">monozukuri</w:t>
      </w:r>
      <w:r>
        <w:t xml:space="preserve"> </w:t>
      </w:r>
      <w:r>
        <w:t xml:space="preserve">(the art of making things). I now understand that true innovation lies not just in technology, but in the meticulous attention to detail that defines Japanese manufacturing.</w:t>
      </w:r>
    </w:p>
    <w:bookmarkEnd w:id="20"/>
    <w:bookmarkStart w:id="21" w:name="X2620721880fad204fa0dac5527512f439812123"/>
    <w:p>
      <w:pPr>
        <w:pStyle w:val="Heading2"/>
      </w:pPr>
      <w:r>
        <w:t xml:space="preserve">Professional Experience: Delivering Results in Global Automotive Environments</w:t>
      </w:r>
    </w:p>
    <w:p>
      <w:pPr>
        <w:pStyle w:val="FirstParagraph"/>
      </w:pPr>
      <w:r>
        <w:t xml:space="preserve">In my role as an Automotive Systems Engineer at Ford Motor Company’s Dearborn Technical Center, I led a cross-functional team developing the next-generation EcoBoost engine’s emission control module. By integrating AI-driven diagnostic algorithms, we reduced CO</w:t>
      </w:r>
      <w:r>
        <w:rPr>
          <w:vertAlign w:val="subscript"/>
        </w:rPr>
        <w:t xml:space="preserve">2</w:t>
      </w:r>
      <w:r>
        <w:t xml:space="preserve"> </w:t>
      </w:r>
      <w:r>
        <w:t xml:space="preserve">emissions by 14% while meeting Euro 7 standards—proving my ability to balance regulatory compliance with performance. Later, as a Project Engineer at Bosch Mobility Solutions in Stuttgart, I managed the production ramp-up of a sensor fusion system for autonomous vehicles. This required coordinating with suppliers across Germany, Japan, and the U.S., refining my skills in lean manufacturing and global team leadership.</w:t>
      </w:r>
    </w:p>
    <w:p>
      <w:pPr>
        <w:pStyle w:val="BodyText"/>
      </w:pPr>
      <w:r>
        <w:t xml:space="preserve">Most significantly, I spent six months as an intern at Toyota’s Tsukuba Technical Center during my university studies. Immersed in their</w:t>
      </w:r>
      <w:r>
        <w:t xml:space="preserve"> </w:t>
      </w:r>
      <w:r>
        <w:rPr>
          <w:iCs/>
          <w:i/>
        </w:rPr>
        <w:t xml:space="preserve">Toyota Production System</w:t>
      </w:r>
      <w:r>
        <w:t xml:space="preserve">, I observed how Osaka-based teams optimize just-in-time assembly lines to minimize waste without compromising quality. This experience crystallized my desire to work in Japan—not merely as a foreign engineer, but as a collaborator within an ecosystem that values humility, precision, and collective success.</w:t>
      </w:r>
    </w:p>
    <w:bookmarkEnd w:id="21"/>
    <w:bookmarkStart w:id="22" w:name="X9afa7afef15e5a62160dc1ceb1cdfa3849faf86"/>
    <w:p>
      <w:pPr>
        <w:pStyle w:val="Heading2"/>
      </w:pPr>
      <w:r>
        <w:t xml:space="preserve">Why Osaka? The Convergence of Tradition and Future Mobility</w:t>
      </w:r>
    </w:p>
    <w:p>
      <w:pPr>
        <w:pStyle w:val="FirstParagraph"/>
      </w:pPr>
      <w:r>
        <w:t xml:space="preserve">My decision to seek opportunities in Osaka is deeply strategic. As Japan’s third-largest city and a historic center for automotive innovation (home to Honda’s R&amp;D hub in nearby Saitama, and key suppliers like Denso), Osaka offers an unparalleled environment for an Automotive Engineer. The region is rapidly evolving into a</w:t>
      </w:r>
      <w:r>
        <w:t xml:space="preserve"> </w:t>
      </w:r>
      <w:r>
        <w:rPr>
          <w:iCs/>
          <w:i/>
        </w:rPr>
        <w:t xml:space="preserve">smart mobility corridor</w:t>
      </w:r>
      <w:r>
        <w:t xml:space="preserve">, with initiatives like the Osaka Smart City Project integrating autonomous shuttles, hydrogen fuel cells, and AI traffic management. Companies such as Kansai Electric Power Company are pioneering EV charging networks across the Kansai region, creating demand for engineers who can bridge energy systems and vehicle design.</w:t>
      </w:r>
    </w:p>
    <w:p>
      <w:pPr>
        <w:pStyle w:val="BodyText"/>
      </w:pPr>
      <w:r>
        <w:t xml:space="preserve">Beyond infrastructure, I am drawn to Osaka’s unique cultural ethos—a blend of</w:t>
      </w:r>
      <w:r>
        <w:t xml:space="preserve"> </w:t>
      </w:r>
      <w:r>
        <w:rPr>
          <w:iCs/>
          <w:i/>
        </w:rPr>
        <w:t xml:space="preserve">wabi-sabi</w:t>
      </w:r>
      <w:r>
        <w:t xml:space="preserve"> </w:t>
      </w:r>
      <w:r>
        <w:t xml:space="preserve">(appreciation for imperfection) and relentless precision that fuels its engineering excellence. The city’s</w:t>
      </w:r>
      <w:r>
        <w:t xml:space="preserve"> </w:t>
      </w:r>
      <w:r>
        <w:rPr>
          <w:iCs/>
          <w:i/>
        </w:rPr>
        <w:t xml:space="preserve">Osaka-bushi</w:t>
      </w:r>
      <w:r>
        <w:t xml:space="preserve"> </w:t>
      </w:r>
      <w:r>
        <w:t xml:space="preserve">spirit—direct, pragmatic, and community-oriented—aligns with my own work ethic. I envision contributing to projects like the Osaka Metro’s zero-emission bus fleet or collaborating with startups in the</w:t>
      </w:r>
      <w:r>
        <w:t xml:space="preserve"> </w:t>
      </w:r>
      <w:r>
        <w:rPr>
          <w:bCs/>
          <w:b/>
        </w:rPr>
        <w:t xml:space="preserve">Osaka Innovation Park</w:t>
      </w:r>
      <w:r>
        <w:t xml:space="preserve">, where autonomous vehicle testing is accelerating.</w:t>
      </w:r>
    </w:p>
    <w:bookmarkEnd w:id="22"/>
    <w:bookmarkStart w:id="23" w:name="Xdbd129405ae522c45f868f049b68da9e5e620b3"/>
    <w:p>
      <w:pPr>
        <w:pStyle w:val="Heading2"/>
      </w:pPr>
      <w:r>
        <w:t xml:space="preserve">Cultural Commitment: Learning Japanese and Embracing Kaizen</w:t>
      </w:r>
    </w:p>
    <w:p>
      <w:pPr>
        <w:pStyle w:val="FirstParagraph"/>
      </w:pPr>
      <w:r>
        <w:t xml:space="preserve">I recognize that technical expertise alone is insufficient for thriving in Japan. I have dedicated 18 months to intensive Japanese language study (currently at JLPT N3 level) and am committed to achieving N2 before my relocation. More importantly, I understand the cultural imperatives of Japanese workplace dynamics: the emphasis on</w:t>
      </w:r>
      <w:r>
        <w:t xml:space="preserve"> </w:t>
      </w:r>
      <w:r>
        <w:rPr>
          <w:iCs/>
          <w:i/>
        </w:rPr>
        <w:t xml:space="preserve">ringi</w:t>
      </w:r>
      <w:r>
        <w:t xml:space="preserve"> </w:t>
      </w:r>
      <w:r>
        <w:t xml:space="preserve">(consensus-driven decision-making),</w:t>
      </w:r>
      <w:r>
        <w:t xml:space="preserve"> </w:t>
      </w:r>
      <w:r>
        <w:rPr>
          <w:iCs/>
          <w:i/>
        </w:rPr>
        <w:t xml:space="preserve">honne</w:t>
      </w:r>
      <w:r>
        <w:t xml:space="preserve">/</w:t>
      </w:r>
      <w:r>
        <w:rPr>
          <w:iCs/>
          <w:i/>
        </w:rPr>
        <w:t xml:space="preserve">tatemae</w:t>
      </w:r>
      <w:r>
        <w:t xml:space="preserve"> </w:t>
      </w:r>
      <w:r>
        <w:t xml:space="preserve">(true feelings vs. social expression), and respect for hierarchical structure. During my internship at Toyota, I observed how engineers spend hours in</w:t>
      </w:r>
      <w:r>
        <w:t xml:space="preserve"> </w:t>
      </w:r>
      <w:r>
        <w:rPr>
          <w:iCs/>
          <w:i/>
        </w:rPr>
        <w:t xml:space="preserve">ninja-kai</w:t>
      </w:r>
      <w:r>
        <w:t xml:space="preserve"> </w:t>
      </w:r>
      <w:r>
        <w:t xml:space="preserve">meetings refining ideas—a practice I will honor in Osaka’s collaborative environment.</w:t>
      </w:r>
    </w:p>
    <w:p>
      <w:pPr>
        <w:pStyle w:val="BodyText"/>
      </w:pPr>
      <w:r>
        <w:t xml:space="preserve">I have also studied Japan’s automotive history, from the 1960s “</w:t>
      </w:r>
      <w:r>
        <w:rPr>
          <w:iCs/>
          <w:i/>
        </w:rPr>
        <w:t xml:space="preserve">Japanese Automobile Revolution</w:t>
      </w:r>
      <w:r>
        <w:t xml:space="preserve">” to Toyota’s global dominance. This context fuels my respect for the industry’s evolution and my determination to contribute meaningfully rather than simply “apply skills.” I am prepared to learn from Osaka-based mentors, participate in</w:t>
      </w:r>
      <w:r>
        <w:t xml:space="preserve"> </w:t>
      </w:r>
      <w:r>
        <w:rPr>
          <w:iCs/>
          <w:i/>
        </w:rPr>
        <w:t xml:space="preserve">kobetsu shukko</w:t>
      </w:r>
      <w:r>
        <w:t xml:space="preserve"> </w:t>
      </w:r>
      <w:r>
        <w:t xml:space="preserve">(on-the-job training), and immerse myself in local engineering communities.</w:t>
      </w:r>
    </w:p>
    <w:bookmarkEnd w:id="23"/>
    <w:bookmarkStart w:id="24" w:name="Xc03d5e630e8fff2a572a093f13c38225031c194"/>
    <w:p>
      <w:pPr>
        <w:pStyle w:val="Heading2"/>
      </w:pPr>
      <w:r>
        <w:t xml:space="preserve">Future Vision: Engineering a Sustainable Mobility Future</w:t>
      </w:r>
    </w:p>
    <w:p>
      <w:pPr>
        <w:pStyle w:val="FirstParagraph"/>
      </w:pPr>
      <w:r>
        <w:t xml:space="preserve">In Osaka, I aim to advance three interconnected goals: First, to develop modular EV powertrains optimized for urban Japanese driving patterns—where short trips and dense infrastructure demand unique solutions. Second, to promote sustainable manufacturing by integrating circular economy principles (e.g., battery recycling) into supplier networks. Third, to foster cross-cultural innovation by facilitating knowledge exchange between European automotive practices and Japanese</w:t>
      </w:r>
      <w:r>
        <w:t xml:space="preserve"> </w:t>
      </w:r>
      <w:r>
        <w:rPr>
          <w:iCs/>
          <w:i/>
        </w:rPr>
        <w:t xml:space="preserve">monozukuri</w:t>
      </w:r>
      <w:r>
        <w:t xml:space="preserve"> </w:t>
      </w:r>
      <w:r>
        <w:t xml:space="preserve">traditions.</w:t>
      </w:r>
    </w:p>
    <w:p>
      <w:pPr>
        <w:pStyle w:val="BodyText"/>
      </w:pPr>
      <w:r>
        <w:t xml:space="preserve">I see Osaka as the ideal launchpad for a career dedicated to making mobility accessible, efficient, and environmentally responsible. The city’s blend of historic craftsmanship and cutting-edge R&amp;D mirrors my professional ethos: technology must serve humanity with both technical brilliance and human empathy. When I imagine myself working in an Osaka laboratory at dawn—testing a new hydrogen fuel cell stack as the sun rises over Dotonbori—I know this is where I belong.</w:t>
      </w:r>
    </w:p>
    <w:bookmarkEnd w:id="24"/>
    <w:bookmarkStart w:id="25" w:name="X531e208a19a5d7d1f0385a52d2198e5a132d154"/>
    <w:p>
      <w:pPr>
        <w:pStyle w:val="Heading2"/>
      </w:pPr>
      <w:r>
        <w:t xml:space="preserve">Conclusion: A Seamless Integration of Passion and Purpose</w:t>
      </w:r>
    </w:p>
    <w:p>
      <w:pPr>
        <w:pStyle w:val="FirstParagraph"/>
      </w:pPr>
      <w:r>
        <w:t xml:space="preserve">This Personal Statement is not merely an application; it is a promise. A promise to bring my technical expertise, cultural respect, and relentless drive for improvement to Osaka’s automotive community. I am ready to learn from the masters of</w:t>
      </w:r>
      <w:r>
        <w:t xml:space="preserve"> </w:t>
      </w:r>
      <w:r>
        <w:rPr>
          <w:iCs/>
          <w:i/>
        </w:rPr>
        <w:t xml:space="preserve">monozukuri</w:t>
      </w:r>
      <w:r>
        <w:t xml:space="preserve">, contribute to Japan’s vision of carbon-neutral mobility by 2050, and become an integral part of Osaka’s legacy as a global innovation leader. My journey began with a carburetor in a garage—it has evolved into this moment, where I stand ready to engineer the future in the heart of Japan.</w:t>
      </w:r>
    </w:p>
    <w:p>
      <w:pPr>
        <w:pStyle w:val="BodyText"/>
      </w:pPr>
      <w:r>
        <w:t xml:space="preserve">Thank you for considering my application. I eagerly anticipate the opportunity to discuss how my vision aligns with your mission in Osaka’s transformative automotive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Japan Osaka</dc:title>
  <dc:creator/>
  <dc:language>en</dc:language>
  <cp:keywords/>
  <dcterms:created xsi:type="dcterms:W3CDTF">2026-07-19T22:01:18Z</dcterms:created>
  <dcterms:modified xsi:type="dcterms:W3CDTF">2026-07-19T22:01:18Z</dcterms:modified>
</cp:coreProperties>
</file>

<file path=docProps/custom.xml><?xml version="1.0" encoding="utf-8"?>
<Properties xmlns="http://schemas.openxmlformats.org/officeDocument/2006/custom-properties" xmlns:vt="http://schemas.openxmlformats.org/officeDocument/2006/docPropsVTypes"/>
</file>