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b162da64b479b4a0ceeb0725a2642380d85eaae"/>
    <w:p>
      <w:pPr>
        <w:pStyle w:val="Heading1"/>
      </w:pPr>
      <w:r>
        <w:t xml:space="preserve">Personal Statement for Automotive Engineer Position in Moscow</w:t>
      </w:r>
    </w:p>
    <w:p>
      <w:pPr>
        <w:pStyle w:val="FirstParagraph"/>
      </w:pPr>
      <w:r>
        <w:t xml:space="preserve">From the moment I first disassembled a carburetor at my family's garage in Detroit, I knew automotive engineering was more than a career—it was a lifelong passion. Today, as I submit this</w:t>
      </w:r>
      <w:r>
        <w:t xml:space="preserve"> </w:t>
      </w:r>
      <w:r>
        <w:rPr>
          <w:iCs/>
          <w:i/>
        </w:rPr>
        <w:t xml:space="preserve">Personal Statement</w:t>
      </w:r>
      <w:r>
        <w:t xml:space="preserve">, I am writing with profound enthusiasm for the opportunity to contribute my expertise as an Automotive Engineer within Russia’s dynamic automotive sector, specifically in Moscow. The city’s strategic position at the nexus of Europe and Asia, coupled with its ambitious industrial modernization plans, presents a uniquely compelling environment where my skills can directly support Russia’s vision for technological advancement.</w:t>
      </w:r>
    </w:p>
    <w:p>
      <w:pPr>
        <w:pStyle w:val="BodyText"/>
      </w:pPr>
      <w:r>
        <w:t xml:space="preserve">My academic foundation is rooted in Mechanical Engineering with a specialized focus on automotive systems, earned from the University of Michigan. During my studies, I immersed myself in advanced coursework covering thermodynamics, vehicle dynamics, and sustainable propulsion systems—subjects that became especially relevant when I led a capstone project designing an electric powertrain optimized for extreme cold climates. This research directly addressed challenges prevalent in Russian environments: battery efficiency at sub-zero temperatures and thermal management systems for prolonged operation under -30°C conditions. My thesis was later published in the</w:t>
      </w:r>
      <w:r>
        <w:t xml:space="preserve"> </w:t>
      </w:r>
      <w:r>
        <w:rPr>
          <w:iCs/>
          <w:i/>
        </w:rPr>
        <w:t xml:space="preserve">Journal of Automotive Engineering</w:t>
      </w:r>
      <w:r>
        <w:t xml:space="preserve">, where I emphasized how tailored engineering solutions could overcome regional operational barriers—a perspective I am eager to apply in Moscow’s distinct climate.</w:t>
      </w:r>
    </w:p>
    <w:p>
      <w:pPr>
        <w:pStyle w:val="BodyText"/>
      </w:pPr>
      <w:r>
        <w:t xml:space="preserve">Professional experience has solidified my technical proficiency and adaptability. For the past five years, I have worked as a Systems Engineer at a Tier-1 automotive supplier in Germany, contributing to the development of advanced driver-assistance systems (ADAS) for OEMs across Europe. My role required deep collaboration with cross-functional teams to integrate safety-critical technologies while meeting stringent regulatory standards. Crucially, I managed a project involving winterization protocols for vehicles destined for Nordic markets—where we implemented specialized tire-pressure monitoring and cabin heating optimizations that reduced cold-weather malfunctions by 37%. This experience taught me the value of contextual engineering: solutions must align with environmental realities, not just theoretical models. In Russia’s context, where infrastructure demands robustness against harsh winters and expanding rural connectivity needs, this skill is invaluable.</w:t>
      </w:r>
    </w:p>
    <w:p>
      <w:pPr>
        <w:pStyle w:val="BodyText"/>
      </w:pPr>
      <w:r>
        <w:t xml:space="preserve">What draws me specifically to</w:t>
      </w:r>
      <w:r>
        <w:t xml:space="preserve"> </w:t>
      </w:r>
      <w:r>
        <w:rPr>
          <w:bCs/>
          <w:b/>
        </w:rPr>
        <w:t xml:space="preserve">Russia Moscow</w:t>
      </w:r>
      <w:r>
        <w:t xml:space="preserve"> </w:t>
      </w:r>
      <w:r>
        <w:t xml:space="preserve">is the industry’s transformative trajectory. The Russian automotive market is undergoing a pivotal shift—from reliance on imported vehicles to building domestic capacity under initiatives like the "National Automotive Development Program." Moscow, as the nation’s industrial and innovation epicenter, houses key players including AvtoVAZ (with its Lada Niva electric variants), Gazpromneft’s mobility ventures, and emerging EV startups. I am particularly inspired by Russia’s strategic push toward electrification; with its vast territory requiring efficient long-range solutions and abundant renewable resources (like hydroelectric power in Siberia), the market offers a fertile ground for innovation. My expertise in battery thermal management systems aligns perfectly with this transition—I recently designed a phase-change material-based cooling module that extended EV range by 18% in cold climates, a solution I envision applying to Russian fleet operators and new domestic models.</w:t>
      </w:r>
    </w:p>
    <w:p>
      <w:pPr>
        <w:pStyle w:val="BodyText"/>
      </w:pPr>
      <w:r>
        <w:t xml:space="preserve">Moreover, Moscow’s ecosystem offers unparalleled opportunities for growth. The city’s burgeoning automotive cluster—including the Moscow Automotive Technical University (MATI) and government-backed innovation hubs like Skolkovo—fosters collaboration between academia, industry, and policymakers. I am eager to engage with these networks to advance local talent development while learning from Russia’s rich engineering heritage. I recognize that entering this market requires more than technical skill; it demands cultural intelligence and respect for local operational nuances. During my research on Russian automotive standards (such as GOST regulations), I immersed myself in industry reports and connected with professionals through LinkedIn, gaining insights into regional priorities like fuel efficiency mandates and indigenous component sourcing. This preparation ensures I can contribute immediately without needing a steep learning curve.</w:t>
      </w:r>
    </w:p>
    <w:p>
      <w:pPr>
        <w:pStyle w:val="BodyText"/>
      </w:pPr>
      <w:r>
        <w:t xml:space="preserve">My long-term vision aligns with Moscow’s ambitions for sustainable mobility. I aspire to lead a cross-functional team developing next-generation powertrains tailored to Russia’s unique needs—combining electric propulsion with hybrid systems optimized for seasonal variations. For instance, I would integrate regenerative braking algorithms that maximize energy capture during Moscow’s frequent stop-and-go traffic while maintaining battery viability in winter. Additionally, I am keen to support the expansion of charging infrastructure in secondary cities through mobile solutions, addressing range anxiety—a critical barrier for EV adoption outside Moscow. By merging my global experience with deep local understanding, I aim to help Russian manufacturers compete internationally while serving domestic consumers effectively.</w:t>
      </w:r>
    </w:p>
    <w:p>
      <w:pPr>
        <w:pStyle w:val="BodyText"/>
      </w:pPr>
      <w:r>
        <w:t xml:space="preserve">Beyond technical competencies, I bring a collaborative ethos honed in multicultural teams. At my previous role, I spearheaded a task force that resolved supply chain disruptions during the pandemic by implementing blockchain-based tracking for components sourced from Eastern Europe—a solution now adopted company-wide. In Moscow’s interconnected industrial landscape, such problem-solving agility will be essential to navigate logistical complexities and foster partnerships with local suppliers like KAMAZ or Ural Automotive Plant. I also possess fluency in Russian (B2 level), having completed intensive language courses to facilitate seamless communication with colleagues and stakeholders.</w:t>
      </w:r>
    </w:p>
    <w:p>
      <w:pPr>
        <w:pStyle w:val="BodyText"/>
      </w:pPr>
      <w:r>
        <w:t xml:space="preserve">Ultimately, this is not merely a job application—it’s a commitment to becoming part of Russia’s automotive renaissance. Moscow represents the ideal catalyst for my career: a city where engineering ingenuity meets strategic national vision. I am ready to apply my expertise in powertrain development, cold-weather optimization, and cross-cultural project leadership to drive tangible progress for Russian automakers. The challenge of elevating an industry within one of the world’s most demanding environments excites me profoundly, and I am confident that my background as an Automotive Engineer uniquely positions me to contribute meaningfully from day one.</w:t>
      </w:r>
    </w:p>
    <w:p>
      <w:pPr>
        <w:pStyle w:val="BodyText"/>
      </w:pPr>
      <w:r>
        <w:t xml:space="preserve">As I conclude this</w:t>
      </w:r>
      <w:r>
        <w:t xml:space="preserve"> </w:t>
      </w:r>
      <w:r>
        <w:rPr>
          <w:iCs/>
          <w:i/>
        </w:rPr>
        <w:t xml:space="preserve">Personal Statement</w:t>
      </w:r>
      <w:r>
        <w:t xml:space="preserve">, I reaffirm my eagerness to collaborate with Moscow’s engineering community. Together, we can transform the Russian automotive sector into a beacon of innovation—one that embraces sustainability while honoring its industrial legacy.</w:t>
      </w:r>
    </w:p>
    <w:p>
      <w:pPr>
        <w:pStyle w:val="BodyText"/>
      </w:pPr>
      <w:r>
        <w:t xml:space="preserve">Sincerely,</w:t>
      </w:r>
      <w:r>
        <w:br/>
      </w:r>
      <w:r>
        <w:rPr>
          <w:bCs/>
          <w:b/>
        </w:rPr>
        <w:t xml:space="preserve">Alexei Petrov</w:t>
      </w:r>
      <w:r>
        <w:br/>
      </w:r>
      <w:r>
        <w:t xml:space="preserve">Automotive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2026-07-23T00:59:48Z</dcterms:created>
  <dcterms:modified xsi:type="dcterms:W3CDTF">2026-07-23T00:59:48Z</dcterms:modified>
</cp:coreProperties>
</file>

<file path=docProps/custom.xml><?xml version="1.0" encoding="utf-8"?>
<Properties xmlns="http://schemas.openxmlformats.org/officeDocument/2006/custom-properties" xmlns:vt="http://schemas.openxmlformats.org/officeDocument/2006/docPropsVTypes"/>
</file>