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X6dd57d3777af2a004f0978e388d3d97e99482ac"/>
    <w:p>
      <w:pPr>
        <w:pStyle w:val="Heading1"/>
      </w:pPr>
      <w:r>
        <w:t xml:space="preserve">Personal Statement: Pursuing Excellence as an Automotive Engineer in the United Kingdom Manchester Ecosystem</w:t>
      </w:r>
    </w:p>
    <w:p>
      <w:pPr>
        <w:pStyle w:val="FirstParagraph"/>
      </w:pPr>
      <w:r>
        <w:t xml:space="preserve">From the moment I first disassembled a model car engine during my secondary school engineering project to my current role developing sustainable propulsion systems, my journey has been irrevocably defined by a profound passion for automotive innovation. As I prepare to embark on my professional career as an Automotive Engineer within the vibrant industrial landscape of Manchester, United Kingdom, I am compelled to articulate how my academic foundation, hands-on experience, and deep alignment with Manchester’s strategic automotive vision uniquely position me to contribute meaningfully to this dynamic sector.</w:t>
      </w:r>
    </w:p>
    <w:p>
      <w:pPr>
        <w:pStyle w:val="BodyText"/>
      </w:pPr>
      <w:r>
        <w:t xml:space="preserve">My educational trajectory has been meticulously structured to build the technical and analytical competencies essential for modern automotive engineering. I completed a BEng (Hons) in Mechanical Engineering with First-Class Honours at the University of Birmingham, where I specialised in Vehicle Dynamics and Powertrain Systems. Core modules such as Advanced Thermodynamics, Computational Fluid Dynamics (CFD), and Materials Science provided the theoretical bedrock, but it was through practical application—particularly my final-year project on "Optimising Lightweight Composite Structures for Urban Electric Vehicle Battery Enclosures"—that I truly embraced the profession’s challenges. This project required integrating finite element analysis (FEA) using ANSYS, collaborating with a local Midlands automotive supplier to test prototypes, and evaluating lifecycle sustainability metrics—a process that mirrored the precise demands of industry today. Crucially, this work was informed by Manchester’s own strategic focus on sustainable mobility; I specifically studied the University of Manchester’s research on low-emission transport corridors in Greater Manchester as part of my literature review, cementing my understanding of regional relevance.</w:t>
      </w:r>
    </w:p>
    <w:p>
      <w:pPr>
        <w:pStyle w:val="BodyText"/>
      </w:pPr>
      <w:r>
        <w:t xml:space="preserve">My professional development extends far beyond the classroom. For two summers, I interned at a Tier-1 automotive supplier in Coventry, contributing to the development of next-generation thermal management systems for hybrid vehicles. This experience was transformative: I learned to navigate complex cross-functional teams, interpret stringent ISO 26262 safety standards, and utilise industry-standard tools like MATLAB/Simulink for control algorithm development. However, what truly ignited my ambition for Manchester was a pivotal project during this internship—collaborating on a feasibility study for integrating regenerative braking systems into urban delivery fleets. This work directly intersected with Manchester City Council’s ambitious "Clean Air Zone" and "Greater Manchester Transport Strategy 2040," which prioritise electrification and emission reduction in city centres. I presented findings to senior engineers, who were particularly impressed by my analysis of how these technologies could be scaled within Manchester’s dense infrastructure—a local context that resonated deeply with me.</w:t>
      </w:r>
    </w:p>
    <w:p>
      <w:pPr>
        <w:pStyle w:val="BodyText"/>
      </w:pPr>
      <w:r>
        <w:t xml:space="preserve">Manchester is not merely a location for me; it is the epicentre of the UK's automotive revolution I aspire to join. The city’s unique ecosystem—boasting Jaguar Land Rover’s £1 billion Advanced Manufacturing Centre (AMC) in Castle Bromwich, the National Automotive Innovation Centre (NAIC) at WMG (Warwick Manufacturing Group), and a burgeoning network of EV startups—creates unparalleled opportunities for innovation. The NAIC, specifically, is a beacon of collaboration where industry leaders like Jaguar Land Rover and Tata Motors collaborate with academia to accelerate electric vehicle development—a mission I am eager to support. Manchester’s commitment to becoming a "zero-emission hub" by 2030 aligns perfectly with my professional ethos; I have actively followed the city’s progress on initiatives like the £42 million Greater Manchester Transport Innovation Fund, which invests in EV charging infrastructure and smart traffic management. This isn’t abstract policy to me—it is a living framework where engineers translate vision into reality, and I am ready to contribute.</w:t>
      </w:r>
    </w:p>
    <w:p>
      <w:pPr>
        <w:pStyle w:val="BodyText"/>
      </w:pPr>
      <w:r>
        <w:t xml:space="preserve">My technical toolkit is rigorously aligned with industry needs. I am proficient in CAD (SolidWorks, CATIA), simulation software (ANSYS, AVL BOOST), and data analysis (Python, MATLAB). More importantly, I possess a systems-thinking approach honed through managing a university-level Formula Student team that designed an energy-efficient electric race car—completing the project under budget and 3 weeks ahead of schedule. This required not only engineering acumen but also stakeholder management (securing sponsorship from local firms like M-Sport) and adherence to FIA regulations—a microcosm of the complex projects I anticipate in Manchester. My commitment to sustainability is equally robust; I led a campus initiative advocating for sustainable supply chains in student projects, resulting in a 25% reduction in plastic waste through material innovation—a value mirrored by Manchester’s circular economy ambitions.</w:t>
      </w:r>
    </w:p>
    <w:p>
      <w:pPr>
        <w:pStyle w:val="BodyText"/>
      </w:pPr>
      <w:r>
        <w:t xml:space="preserve">What distinguishes my vision is an unwavering focus on the human and urban dimensions of automotive engineering. In Manchester, we don’t just build vehicles; we engineer mobility solutions for millions of people. I’ve volunteered with "Mobility for All," a local charity adapting vehicles for disabled commuters, which taught me that engineering excellence must serve societal needs. This perspective is critical as Manchester transitions to shared mobility models and autonomous vehicle trials in areas like Salford Quays—where ethical considerations and user experience are as vital as technical specifications. I am eager to apply this holistic understanding within Manchester’s collaborative environment, learning from pioneers at the Centre for Connected &amp; Autonomous Vehicles (CCAV) and contributing to projects that improve accessibility while reducing emissions.</w:t>
      </w:r>
    </w:p>
    <w:p>
      <w:pPr>
        <w:pStyle w:val="BodyText"/>
      </w:pPr>
      <w:r>
        <w:t xml:space="preserve">Looking ahead, my professional ambition is clear: to become a key contributor to Manchester’s automotive renaissance. I aim to work within a forward-thinking engineering team—ideally at Jaguar Land Rover’s AMI facility or in partnership with NAIC—to drive innovations in electrified powertrains and intelligent vehicle systems. Manchester offers the ideal crucible for this; its blend of industrial heritage, academic excellence (particularly from the University of Manchester and Manchester Metropolitan University), and progressive urban policies provides a fertile ground for transformative work. I am not simply seeking employment—I seek to become an integral part of a community that is redefining how we move through cities, sustainably and equitably.</w:t>
      </w:r>
    </w:p>
    <w:p>
      <w:pPr>
        <w:pStyle w:val="BodyText"/>
      </w:pPr>
      <w:r>
        <w:t xml:space="preserve">In closing, my journey has been defined by curiosity, technical rigour, and a deep commitment to Manchester’s automotive future. I have studied its challenges with academic precision, contributed to its solutions with practical initiative, and now stand ready to invest my skills in the city’s most ambitious projects. As the United Kingdom positions itself as a global leader in sustainable mobility under initiatives like the "UK Automotive Strategy 2035," Manchester is at the forefront—and I am determined to be among those shaping it. To join an industry that transforms not just machines, but communities, within this dynamic city is not merely a career step; it is the natural culmination of my engineering purpose.</w:t>
      </w:r>
    </w:p>
    <w:p>
      <w:pPr>
        <w:pStyle w:val="BodyText"/>
      </w:pPr>
      <w:r>
        <w:t xml:space="preserve">With profound enthusiasm for the challenges and opportunities ahead in Manchester, United Kingdom, I submit this statement as a testament to my readiness to contribute to the next chapter of automotive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Manchester, United Kingdom</dc:title>
  <dc:creator/>
  <dc:language>en</dc:language>
  <cp:keywords/>
  <dcterms:created xsi:type="dcterms:W3CDTF">2025-12-09T12:26:28Z</dcterms:created>
  <dcterms:modified xsi:type="dcterms:W3CDTF">2025-12-09T12:26:28Z</dcterms:modified>
</cp:coreProperties>
</file>

<file path=docProps/custom.xml><?xml version="1.0" encoding="utf-8"?>
<Properties xmlns="http://schemas.openxmlformats.org/officeDocument/2006/custom-properties" xmlns:vt="http://schemas.openxmlformats.org/officeDocument/2006/docPropsVTypes"/>
</file>