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5" w:name="X0d7ee17aa9d45aa907d2b854a9d5558af092850"/>
    <w:p>
      <w:pPr>
        <w:pStyle w:val="Heading1"/>
      </w:pPr>
      <w:r>
        <w:t xml:space="preserve">Personal Statement: A Commitment to Advancing Healthcare Through Biomedical Engineering in Bangladesh Dhaka</w:t>
      </w:r>
    </w:p>
    <w:p>
      <w:pPr>
        <w:pStyle w:val="FirstParagraph"/>
      </w:pPr>
      <w:r>
        <w:t xml:space="preserve">From my earliest exposure to healthcare challenges during childhood visits to overcrowded public hospitals in Dhaka, I understood that medical technology was not just a luxury but a fundamental necessity for the people of Bangladesh. This realization ignited my passion for becoming a Biomedical Engineer—a profession that sits at the critical intersection of engineering innovation and life-saving healthcare solutions. Today, as I prepare to contribute my skills to the burgeoning healthcare landscape of Bangladesh Dhaka, this Personal Statement articulates my academic foundation, professional dedication, and unwavering commitment to transforming biomedical engineering into a catalyst for equitable healthcare access across our nation.</w:t>
      </w:r>
    </w:p>
    <w:bookmarkStart w:id="20" w:name="X785582a6f481bd32709c6a373a214f972e15008"/>
    <w:p>
      <w:pPr>
        <w:pStyle w:val="Heading2"/>
      </w:pPr>
      <w:r>
        <w:t xml:space="preserve">Academic Foundation Rooted in Local Context</w:t>
      </w:r>
    </w:p>
    <w:p>
      <w:pPr>
        <w:pStyle w:val="FirstParagraph"/>
      </w:pPr>
      <w:r>
        <w:t xml:space="preserve">My journey began with a Bachelor of Science in Biomedical Engineering from the University of Dhaka, where I immersed myself in coursework that directly addressed Bangladesh’s healthcare infrastructure gaps. Courses like "Medical Device Design for Low-Resource Settings" and "Biomechanics Applied to Tropical Diseases" were not merely academic exercises—they became blueprints for my future work. During my final-year project, I collaborated with Dhaka’s Bangabandhu Sheikh Mujib Medical University (BSMMU) to design a low-cost, solar-powered ventilator prototype tailored for rural clinics facing frequent electricity outages. This project wasn’t theoretical; it required understanding the specific challenges of Dhaka’s thermal environment and the economic realities of our public health system. I documented how traditional ventilators often failed in high-humidity conditions, leading to our team’s innovative use of locally available materials and humidity-resistant components. The prototype was tested at a community health center in Mirpur, where it demonstrated 98% functionality during monsoon season—proof that context-driven engineering can overcome resource constraints.</w:t>
      </w:r>
    </w:p>
    <w:bookmarkEnd w:id="20"/>
    <w:bookmarkStart w:id="21" w:name="Xd68ea16b6d3e3f5032e9e3e2f219f3f9b1f4fad"/>
    <w:p>
      <w:pPr>
        <w:pStyle w:val="Heading2"/>
      </w:pPr>
      <w:r>
        <w:t xml:space="preserve">Professional Experience: Bridging Theory and Community Need</w:t>
      </w:r>
    </w:p>
    <w:p>
      <w:pPr>
        <w:pStyle w:val="FirstParagraph"/>
      </w:pPr>
      <w:r>
        <w:t xml:space="preserve">My internship at the Bangladesh Institute of Health Sciences (BIHS) in Dhaka solidified my resolve to work within our national healthcare ecosystem. There, I supported the maintenance of ultrasound machines across 12 primary care facilities in Dhaka’s underserved neighborhoods. I quickly recognized that technical expertise alone was insufficient; cultural sensitivity and community trust were equally vital. When a village clinic in Kawran Bazar rejected a new Doppler device due to mistrust of foreign technology, I worked with local health workers to demonstrate its utility using Bengali-language training materials we co-created. This experience taught me that as a Biomedical Engineer, my role extends beyond hardware—I am an advocate for sustainable healthcare innovation that respects local knowledge.</w:t>
      </w:r>
    </w:p>
    <w:p>
      <w:pPr>
        <w:pStyle w:val="BodyText"/>
      </w:pPr>
      <w:r>
        <w:t xml:space="preserve">Subsequently, I joined the Dhaka-based startup "MediTech Bangladesh" as a junior engineer, where I contributed to developing a portable ECG device using recycled smartphone components. The device reduced costs by 70% compared to imported alternatives and was certified by the Directorate General of Drug Administration (DGDA). This project underscored my belief that innovation in Bangladesh Dhaka must prioritize scalability without compromising quality—especially when serving populations where 43% of healthcare expenses push families into poverty (World Bank, 2023).</w:t>
      </w:r>
    </w:p>
    <w:bookmarkEnd w:id="21"/>
    <w:bookmarkStart w:id="22" w:name="Xcf95d2e3afd6736ea4f184e702349fcc30cc92d"/>
    <w:p>
      <w:pPr>
        <w:pStyle w:val="Heading2"/>
      </w:pPr>
      <w:r>
        <w:t xml:space="preserve">Why Bangladesh Dhaka? The Imperative for Localized Innovation</w:t>
      </w:r>
    </w:p>
    <w:p>
      <w:pPr>
        <w:pStyle w:val="FirstParagraph"/>
      </w:pPr>
      <w:r>
        <w:t xml:space="preserve">Bangladesh Dhaka is not just my home; it is the epicenter of a healthcare revolution waiting to happen. With over 170 million people, our capital faces acute challenges: a doctor-to-patient ratio of 1:10,585 (WHO), and medical equipment maintenance rates below 30% in public hospitals. As a Biomedical Engineer, I see Dhaka not as a problem to be solved but as the most dynamic laboratory for my work. The city’s density accelerates innovation—when we design for Dhaka’s unique needs (monsoon floods, urban congestion, and resource scarcity), solutions become globally relevant. For example, our solar-powered ventilator project directly responds to Dhaka’s 12-hour daily power cuts during summer. I refuse to replicate foreign models that ignore local realities; instead, I am committed to co-creating solutions with Bangladeshi clinicians, patients, and engineers.</w:t>
      </w:r>
    </w:p>
    <w:bookmarkEnd w:id="22"/>
    <w:bookmarkStart w:id="23" w:name="Xeb7a00ca938507e008a61fe4cee2703a3dd53b3"/>
    <w:p>
      <w:pPr>
        <w:pStyle w:val="Heading2"/>
      </w:pPr>
      <w:r>
        <w:t xml:space="preserve">Future Vision: Building Sustainable Biomedical Capacity in Bangladesh</w:t>
      </w:r>
    </w:p>
    <w:p>
      <w:pPr>
        <w:pStyle w:val="FirstParagraph"/>
      </w:pPr>
      <w:r>
        <w:t xml:space="preserve">My short-term goal is to join the Biomedical Engineering department at Dhaka University of Engineering &amp; Technology (DUET), where I aim to establish a "Community-Driven Medical Device Lab." This space would empower students and local technicians to prototype solutions for Dhaka’s clinics—like low-cost glucose monitors for diabetic patients in Old Dhaka or water-purification devices integrated into rural health centers. I plan to secure partnerships with organizations like BRAC and icddr,b, leveraging their on-ground networks to ensure our designs are clinically validated before deployment.</w:t>
      </w:r>
    </w:p>
    <w:p>
      <w:pPr>
        <w:pStyle w:val="BodyText"/>
      </w:pPr>
      <w:r>
        <w:t xml:space="preserve">Long-term, I envision founding a non-profit that trains "Biomedical Technician Networks" across Bangladesh’s districts—ensuring every village has access to local maintenance expertise. In Dhaka specifically, I will advocate for policy reforms requiring new hospital equipment imports to include training programs for Bangladeshi engineers. This isn’t merely about technology; it’s about building a self-reliant healthcare system where innovation originates from within our communities, not abroad.</w:t>
      </w:r>
    </w:p>
    <w:bookmarkEnd w:id="23"/>
    <w:bookmarkStart w:id="24" w:name="conclusion-engineering-with-purpose"/>
    <w:p>
      <w:pPr>
        <w:pStyle w:val="Heading2"/>
      </w:pPr>
      <w:r>
        <w:t xml:space="preserve">Conclusion: Engineering with Purpose</w:t>
      </w:r>
    </w:p>
    <w:p>
      <w:pPr>
        <w:pStyle w:val="FirstParagraph"/>
      </w:pPr>
      <w:r>
        <w:t xml:space="preserve">As I submit this Personal Statement, I do so with profound humility and unshakable conviction. To be a Biomedical Engineer in Bangladesh Dhaka is to answer a call that transcends career—it is to honor the 70% of Bangladeshis who rely on public healthcare for their survival. My academic rigor, hands-on experience in Dhaka’s clinics, and commitment to culturally intelligent innovation have prepared me not just to work here, but to lead within this ecosystem. I do not seek a job; I seek partnership in building a Bangladesh where no child dies from preventable causes due to lack of accessible medical technology. In the heart of Dhaka—the city that birthed my passion—I will engineer hope into reality, one sustainable device at a time.</w:t>
      </w:r>
    </w:p>
    <w:p>
      <w:pPr>
        <w:pStyle w:val="BodyText"/>
      </w:pPr>
      <w:r>
        <w:t xml:space="preserve">With gratitude and determination,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Bangladesh Dhaka</dc:title>
  <dc:creator/>
  <dc:language>en</dc:language>
  <cp:keywords/>
  <dcterms:created xsi:type="dcterms:W3CDTF">2026-07-20T13:57:39Z</dcterms:created>
  <dcterms:modified xsi:type="dcterms:W3CDTF">2026-07-20T13:57:39Z</dcterms:modified>
</cp:coreProperties>
</file>

<file path=docProps/custom.xml><?xml version="1.0" encoding="utf-8"?>
<Properties xmlns="http://schemas.openxmlformats.org/officeDocument/2006/custom-properties" xmlns:vt="http://schemas.openxmlformats.org/officeDocument/2006/docPropsVTypes"/>
</file>