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5" w:name="Xe143c6e48f3d8e363a50ad516c8c6ebf5846aa5"/>
    <w:p>
      <w:pPr>
        <w:pStyle w:val="Heading1"/>
      </w:pPr>
      <w:r>
        <w:t xml:space="preserve">Personal Statement: A Journey Toward Innovation in Biomedical Engineering at Canada Toronto</w:t>
      </w:r>
    </w:p>
    <w:p>
      <w:pPr>
        <w:pStyle w:val="FirstParagraph"/>
      </w:pPr>
      <w:r>
        <w:t xml:space="preserve">In the quiet hum of a hospital laboratory, where the rhythm of medical equipment blends with focused human determination, I first understood that biomedical engineering is not merely a profession—it is a calling. This realization crystallized during my undergraduate research project on neural interface sensors at the University of Waterloo, where I witnessed firsthand how technology could transform lives. Today, as I prepare to advance my career as a Biomedical Engineer in Canada Toronto, this conviction remains unwavering. This Personal Statement outlines my academic journey, professional aspirations, and deep commitment to contributing to Toronto’s thriving healthcare innovation ecosystem.</w:t>
      </w:r>
    </w:p>
    <w:bookmarkStart w:id="20" w:name="Xd81697f3b026b8c7debc34060f9ee07f8f7ae7e"/>
    <w:p>
      <w:pPr>
        <w:pStyle w:val="Heading2"/>
      </w:pPr>
      <w:r>
        <w:t xml:space="preserve">Academic Foundation: Bridging Engineering and Medicine</w:t>
      </w:r>
    </w:p>
    <w:p>
      <w:pPr>
        <w:pStyle w:val="FirstParagraph"/>
      </w:pPr>
      <w:r>
        <w:t xml:space="preserve">My academic path has been meticulously designed to master the interdisciplinary core of biomedical engineering. At the University of Waterloo, I pursued a Bachelor of Applied Science in Biomedical Engineering with a 3.87/4.0 GPA, graduating with distinction. Key courses such as Biomaterials Design, Medical Instrumentation, and Computational Biomechanics provided rigorous technical grounding—yet it was the collaborative projects that truly ignited my passion. In my capstone project, I co-developed a low-cost prototype for diabetic wound monitoring using flexible electronics and machine learning algorithms. Partnering with St. Michael’s Hospital in Toronto, we validated our device with clinicians who emphasized its potential to reduce hospital readmissions—a direct alignment with Canada’s healthcare priorities.</w:t>
      </w:r>
    </w:p>
    <w:p>
      <w:pPr>
        <w:pStyle w:val="BodyText"/>
      </w:pPr>
      <w:r>
        <w:t xml:space="preserve">My academic journey extended beyond the classroom through research at the Centre for Research in Complex Systems. I analyzed cardiac tissue regeneration using 3D bioprinting techniques, resulting in a co-authored paper published in the *Journal of Biomedical Materials Research*. This experience taught me that true innovation requires not just technical skill but deep empathy for patient needs—a principle I now carry as a future Biomedical Engineer.</w:t>
      </w:r>
    </w:p>
    <w:bookmarkEnd w:id="20"/>
    <w:bookmarkStart w:id="21" w:name="X0e9a6005ab8531a8629e883641c6dd20044e983"/>
    <w:p>
      <w:pPr>
        <w:pStyle w:val="Heading2"/>
      </w:pPr>
      <w:r>
        <w:t xml:space="preserve">Professional Experience: From Lab to Clinical Impact</w:t>
      </w:r>
    </w:p>
    <w:p>
      <w:pPr>
        <w:pStyle w:val="FirstParagraph"/>
      </w:pPr>
      <w:r>
        <w:t xml:space="preserve">My internship at Toronto’s SickKids Hospital solidified my commitment to healthcare technology. As a Biomedical Engineering Co-op Student, I worked alongside clinical engineers to troubleshoot MRI safety protocols and optimize ultrasound equipment calibration for pediatric use. One pivotal moment involved redesigning an infant incubator’s monitoring system after identifying critical sensor inaccuracies that jeopardized premature babies’ care. By implementing real-time feedback loops and collaborating with neonatologists, we reduced measurement errors by 35%. This project exemplified how Biomedical Engineers bridge the gap between theoretical engineering and tangible patient outcomes—a hallmark of Canada Toronto’s healthcare approach.</w:t>
      </w:r>
    </w:p>
    <w:p>
      <w:pPr>
        <w:pStyle w:val="BodyText"/>
      </w:pPr>
      <w:r>
        <w:t xml:space="preserve">Further honing my skills, I contributed to a startup developing AI-driven stroke rehabilitation tools. Leveraging Toronto’s vibrant tech ecosystem, we partnered with Unity Health Toronto to pilot our wearable sensor system. This experience underscored the city’s unique advantage: its convergence of world-class hospitals (like Mount Sinai), research institutes (such as the Hospital for Sick Children Research Institute), and tech hubs like MaRS Discovery District. Here, Biomedical Engineers don’t just build devices—they collaborate within a network that accelerates solutions from concept to clinical use.</w:t>
      </w:r>
    </w:p>
    <w:bookmarkEnd w:id="21"/>
    <w:bookmarkStart w:id="22" w:name="Xe8009dda3ddc4b4d77def41c4378c2307bbd99c"/>
    <w:p>
      <w:pPr>
        <w:pStyle w:val="Heading2"/>
      </w:pPr>
      <w:r>
        <w:t xml:space="preserve">Why Canada Toronto? A Strategic Convergence of Opportunity</w:t>
      </w:r>
    </w:p>
    <w:p>
      <w:pPr>
        <w:pStyle w:val="FirstParagraph"/>
      </w:pPr>
      <w:r>
        <w:t xml:space="preserve">Canada Toronto is not merely my destination—it is the ideal incubator for my career. As the nation’s largest city and a global leader in healthcare innovation, Toronto offers unparalleled access to cutting-edge resources. The Ontario government’s $150 million investment in medical technology and Canada’s national focus on AI-driven health solutions (via initiatives like the Canadian AI Strategy) create a fertile landscape for Biomedical Engineers. Crucially, Toronto’s diverse population—representing 180+ ethnicities—demands culturally responsive engineering, preparing me to develop inclusive healthcare technologies that serve all communities.</w:t>
      </w:r>
    </w:p>
    <w:p>
      <w:pPr>
        <w:pStyle w:val="BodyText"/>
      </w:pPr>
      <w:r>
        <w:t xml:space="preserve">Moreover, Toronto’s academic institutions are pivotal to my growth. The University of Toronto’s Institute of Biomedical Engineering ranks among the world’s top programs, with faculty like Dr. Shaochen Chen pioneering 3D bioprinting for organ regeneration. I am eager to engage with such leaders through their continuing education programs while contributing to ongoing projects at the Toronto Rehabilitation Institute. This synergy between academia and industry is rare elsewhere—it’s why I envision building a long-term career here, not just studying.</w:t>
      </w:r>
    </w:p>
    <w:bookmarkEnd w:id="22"/>
    <w:bookmarkStart w:id="23" w:name="X6b00f7e2c695874ee6f2b64a9b19bb16fdaba36"/>
    <w:p>
      <w:pPr>
        <w:pStyle w:val="Heading2"/>
      </w:pPr>
      <w:r>
        <w:t xml:space="preserve">Future Vision: Advancing Equity Through Engineering</w:t>
      </w:r>
    </w:p>
    <w:p>
      <w:pPr>
        <w:pStyle w:val="FirstParagraph"/>
      </w:pPr>
      <w:r>
        <w:t xml:space="preserve">My long-term vision as a Biomedical Engineer centers on healthcare equity. In Canada Toronto, where disparities in access to advanced care persist for rural and immigrant communities, I aim to develop affordable diagnostic tools like portable point-of-care devices. For instance, my master’s research focuses on AI algorithms that interpret ultrasound images without requiring highly trained technicians—critical for remote Indigenous communities or underserved neighborhoods in Scarborough. This aligns with Ontario’s Health Equity Strategy and Canada’s commitment to universal healthcare.</w:t>
      </w:r>
    </w:p>
    <w:p>
      <w:pPr>
        <w:pStyle w:val="BodyText"/>
      </w:pPr>
      <w:r>
        <w:t xml:space="preserve">I am equally passionate about fostering diversity in STEM. As a mentor with the Toronto Engineering Outreach Program, I’ve guided underrepresented youth through engineering challenges. In Canada Toronto, where 25% of the workforce is foreign-born (per Statistics Canada), I believe inclusive innovation drives better outcomes—whether it’s designing devices for different body types or creating multilingual health apps.</w:t>
      </w:r>
    </w:p>
    <w:bookmarkEnd w:id="23"/>
    <w:bookmarkStart w:id="24" w:name="Xf853ccbfce741a1bc00cf70b26a0436c2ce790c"/>
    <w:p>
      <w:pPr>
        <w:pStyle w:val="Heading2"/>
      </w:pPr>
      <w:r>
        <w:t xml:space="preserve">Conclusion: A Commitment to Canada’s Future</w:t>
      </w:r>
    </w:p>
    <w:p>
      <w:pPr>
        <w:pStyle w:val="FirstParagraph"/>
      </w:pPr>
      <w:r>
        <w:t xml:space="preserve">Throughout my journey, I have embraced the ethos that biomedical engineering is about people first. The Personal Statement you hold reflects not just my qualifications, but my readiness to contribute meaningfully to Canada Toronto’s health innovation ecosystem. I am prepared to bring the technical rigor of a Biomedical Engineer combined with a profound understanding of healthcare challenges shaped by our multicultural city.</w:t>
      </w:r>
    </w:p>
    <w:p>
      <w:pPr>
        <w:pStyle w:val="BodyText"/>
      </w:pPr>
      <w:r>
        <w:t xml:space="preserve">As Canada continues to position itself as a global leader in health technology—evident in initiatives like the Digital Health Atlas and investments in AI for personalized medicine—I am eager to grow alongside Toronto’s pioneering spirit. I seek not merely an opportunity, but a partnership with institutions that value engineering as a force for social good. In Canada Toronto, where hospitals are labs of human potential and innovation is rooted in community, I will build the future of healthcare—one engineered solution at a time.</w:t>
      </w:r>
    </w:p>
    <w:p>
      <w:pPr>
        <w:pStyle w:val="BodyText"/>
      </w:pPr>
      <w:r>
        <w:t xml:space="preserve">Thank you for considering my application. I am ready to bring my dedication, skills, and vision to the Biomedical Engineering community in Canada Toronto.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2026-07-13T16:05:57Z</dcterms:created>
  <dcterms:modified xsi:type="dcterms:W3CDTF">2026-07-13T16:05:57Z</dcterms:modified>
</cp:coreProperties>
</file>

<file path=docProps/custom.xml><?xml version="1.0" encoding="utf-8"?>
<Properties xmlns="http://schemas.openxmlformats.org/officeDocument/2006/custom-properties" xmlns:vt="http://schemas.openxmlformats.org/officeDocument/2006/docPropsVTypes"/>
</file>