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59aa8503071bc2a967e25561106b710ee8d6ac3"/>
    <w:p>
      <w:pPr>
        <w:pStyle w:val="Heading1"/>
      </w:pPr>
      <w:r>
        <w:t xml:space="preserve">Personal Statement for Biomedical Engineering Excellence in China Beijing</w:t>
      </w:r>
    </w:p>
    <w:p>
      <w:pPr>
        <w:pStyle w:val="FirstParagraph"/>
      </w:pPr>
      <w:r>
        <w:t xml:space="preserve">As a dedicated aspiring Biomedical Engineer, I write this Personal Statement to articulate my profound commitment to advancing healthcare innovation within the dynamic landscape of China Beijing. My journey toward biomedical engineering has been driven by a singular vision: to merge cutting-edge technological solutions with compassionate healthcare delivery, and nowhere is this mission more vital than in the rapidly evolving medical ecosystem of China’s capital city. Beijing, with its unparalleled convergence of academic excellence, governmental healthcare initiatives, and industrial innovation hubs like the Zhongguancun Science Park, represents the ideal crucible for my professional growth as a Biomedical Engineer.</w:t>
      </w:r>
    </w:p>
    <w:p>
      <w:pPr>
        <w:pStyle w:val="BodyText"/>
      </w:pPr>
      <w:r>
        <w:t xml:space="preserve">My academic foundation was forged at Tsinghua University’s School of Medicine in Beijing during my undergraduate studies (2019-2023), where I immersed myself in courses spanning biomechanics, medical imaging analysis, and biomaterials science. This immersion was pivotal—I didn’t merely study theory; I collaborated with faculty on a project developing low-cost point-of-care diagnostic tools for rural Chinese communities. Working alongside Dr. Li Wei’s team at Beijing Tsinghua Changgung Hospital, I contributed to an AI-assisted portable ultrasound device that reduced cardiac screening costs by 40% for underserved populations. This experience crystallized my understanding: effective biomedical engineering in China must prioritize accessibility without compromising innovation, a principle now central to my professional identity.</w:t>
      </w:r>
    </w:p>
    <w:p>
      <w:pPr>
        <w:pStyle w:val="BodyText"/>
      </w:pPr>
      <w:r>
        <w:t xml:space="preserve">During my graduate research at Peking University (2023-2025), I deepened this focus through a thesis titled "Smart Wearable Sensors for Chronic Disease Management in Aging Urban Populations." Beijing’s demographic shift—where over 17% of residents are aged 60+—informed my approach. I designed a non-invasive glucose monitoring system integrating flexible electronics with cloud-based health analytics, validated through partnerships with the Beijing Hospital and China Academy of Medical Sciences. The project culminated in a patent application (CN202410XXXXX) and a presentation at the 2024 International Conference on Biomedical Engineering in Beijing, where I connected with industry leaders from companies like Mindray and DJI Health. These interactions revealed how China’s "Healthy China 2030" strategy creates unprecedented opportunities for Biomedical Engineers to translate research into scalable public health solutions.</w:t>
      </w:r>
    </w:p>
    <w:p>
      <w:pPr>
        <w:pStyle w:val="BodyText"/>
      </w:pPr>
      <w:r>
        <w:t xml:space="preserve">What distinguishes my perspective is my firsthand understanding of Beijing’s unique healthcare challenges. Having volunteered at the Beijing Red Cross Hospital during summer breaks, I witnessed how resource constraints in tertiary care facilities strain diagnostic capabilities. This fueled my commitment to creating equipment that operates reliably under diverse conditions—such as developing a solar-powered ECG monitor for community clinics in Beijing’s suburban districts, where power outages are frequent. My work wasn’t confined to labs; it was embedded in the communities I aimed to serve, reinforcing that ethical engineering must be rooted in real-world context.</w:t>
      </w:r>
    </w:p>
    <w:p>
      <w:pPr>
        <w:pStyle w:val="BodyText"/>
      </w:pPr>
      <w:r>
        <w:t xml:space="preserve">My professional trajectory has been meticulously aligned with China’s strategic priorities. In 2024, I joined the National Center for Biomedical Engineering (NCBE) in Beijing as a Research Associate, where I now contribute to the Ministry of Science and Technology’s "Digital Health Initiative." This role involves developing AI-driven predictive models for early detection of diabetes complications—using data from over 100,000 patients across Beijing’s health records. Here, I’ve learned that as a Biomedical Engineer in China Beijing, success demands fluency in both technical rigor and policy navigation. I’ve attended workshops on China’s Medical Device Regulatory Framework (2023 revision) and collaborate closely with the National Healthcare Security Administration to ensure our tools align with national coverage policies.</w:t>
      </w:r>
    </w:p>
    <w:p>
      <w:pPr>
        <w:pStyle w:val="BodyText"/>
      </w:pPr>
      <w:r>
        <w:t xml:space="preserve">China’s investment in biomedical innovation is unparalleled—I’ve observed the government channeling over $15 billion annually into health tech R&amp;D, with Beijing anchoring 60% of these initiatives through institutions like the Chinese Academy of Engineering. This ecosystem offers a rare opportunity to build solutions that scale rapidly across China’s vast population. My ambition isn’t merely to innovate; it’s to engineer systems that become integral to Beijing’s healthcare infrastructure, much like how my portable ultrasound device now serves 30+ community health centers in Tongzhou District.</w:t>
      </w:r>
    </w:p>
    <w:p>
      <w:pPr>
        <w:pStyle w:val="BodyText"/>
      </w:pPr>
      <w:r>
        <w:t xml:space="preserve">Looking ahead, I envision spearheading a Beijing-based startup focused on affordable telemedicine platforms for elderly populations. Drawing from my experiences at Tsinghua and NCBE, I plan to leverage Beijing’s AI talent pool and manufacturing capabilities to create devices that seamlessly integrate with China’s national electronic health record system. This vision aligns perfectly with the "Beijing International Science &amp; Technology Innovation Center" initiative, which actively supports cross-disciplinary engineering projects addressing aging society challenges.</w:t>
      </w:r>
    </w:p>
    <w:p>
      <w:pPr>
        <w:pStyle w:val="BodyText"/>
      </w:pPr>
      <w:r>
        <w:t xml:space="preserve">Why Beijing? Because it is where the world’s largest healthcare transition is unfolding in real-time. As a Biomedical Engineer, I don’t just seek a career here—I seek to become a catalyst within China’s medical innovation revolution. My technical skills in MATLAB, SolidWorks, and machine learning are merely the foundation; what truly defines me is my unwavering commitment to designing for the human need behind every metric. In Beijing’s vibrant convergence of policy, technology, and cultural context—where traditional Chinese medicine intersects with AI-driven diagnostics—I see the future of biomedical engineering being written.</w:t>
      </w:r>
    </w:p>
    <w:p>
      <w:pPr>
        <w:pStyle w:val="BodyText"/>
      </w:pPr>
      <w:r>
        <w:t xml:space="preserve">This Personal Statement reflects not just my qualifications, but my deep conviction that Beijing is where I can transform engineering principles into life-changing healthcare outcomes. I am eager to contribute to China’s ambition of becoming a global leader in health technology, starting right here in the heart of innovation—Beijing. With each device I develop and every community I serve, I affirm my promise: as a Biomedical Engineer dedicated to China Beijing, my work will always be guided by the profound responsibility we share—to engineer not just tools,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China Beijing</dc:title>
  <dc:creator/>
  <dc:language>en</dc:language>
  <cp:keywords/>
  <dcterms:created xsi:type="dcterms:W3CDTF">2025-12-08T00:10:30Z</dcterms:created>
  <dcterms:modified xsi:type="dcterms:W3CDTF">2025-12-08T00:10:30Z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