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Pathway</w:t>
      </w:r>
      <w:r>
        <w:t xml:space="preserve"> </w:t>
      </w:r>
      <w:r>
        <w:t xml:space="preserve">in</w:t>
      </w:r>
      <w:r>
        <w:t xml:space="preserve"> </w:t>
      </w:r>
      <w:r>
        <w:t xml:space="preserve">France</w:t>
      </w:r>
      <w:r>
        <w:t xml:space="preserve"> </w:t>
      </w:r>
      <w:r>
        <w:t xml:space="preserve">Lyon</w:t>
      </w:r>
    </w:p>
    <w:bookmarkStart w:id="25" w:name="X758ffe29fc85e2d8912167cec36a7c90d8faae7"/>
    <w:p>
      <w:pPr>
        <w:pStyle w:val="Heading1"/>
      </w:pPr>
      <w:r>
        <w:t xml:space="preserve">Personal Statement: Pursuing Excellence in Biomedical Engineering at Lyon, France</w:t>
      </w:r>
    </w:p>
    <w:p>
      <w:pPr>
        <w:pStyle w:val="FirstParagraph"/>
      </w:pPr>
      <w:r>
        <w:t xml:space="preserve">From my earliest exposure to medical technology during a high school internship at a local hospital, I was captivated by the profound intersection of engineering ingenuity and human health. Witnessing how biomedical engineers designed life-saving devices—from ventilators to prosthetic limbs—transformed clinical outcomes ignited a singular purpose within me: to become a Biomedical Engineer dedicated to advancing healthcare through innovation. This conviction has guided my academic pursuits, hands-on projects, and unwavering focus on aligning my career with the global epicenter of medical engineering excellence: Lyon, France.</w:t>
      </w:r>
    </w:p>
    <w:bookmarkStart w:id="20" w:name="academic-foundation-and-technical-rigor"/>
    <w:p>
      <w:pPr>
        <w:pStyle w:val="Heading2"/>
      </w:pPr>
      <w:r>
        <w:t xml:space="preserve">Academic Foundation and Technical Rigor</w:t>
      </w:r>
    </w:p>
    <w:p>
      <w:pPr>
        <w:pStyle w:val="FirstParagraph"/>
      </w:pPr>
      <w:r>
        <w:t xml:space="preserve">My undergraduate studies in Biomedical Engineering at [Your University] provided a robust theoretical and practical foundation. Courses such as Biomaterials Science, Medical Imaging Systems, and Computational Physiology challenged me to think critically about the biological constraints of engineering solutions. A pivotal project involved designing a low-cost sensor for early detection of diabetic foot ulcers using embedded microcontrollers and machine learning algorithms. This work required not only technical proficiency in Arduino programming and signal processing but also deep engagement with clinical feedback from physicians at our university-affiliated clinic. The experience underscored that effective biomedical engineering transcends hardware—it demands empathy, collaboration, and a relentless focus on real-world patient impact.</w:t>
      </w:r>
    </w:p>
    <w:p>
      <w:pPr>
        <w:pStyle w:val="BodyText"/>
      </w:pPr>
      <w:r>
        <w:t xml:space="preserve">My academic journey further emphasized the importance of interdisciplinary synergy. I actively sought collaborations with biology and computer science peers to develop a wearable device for monitoring post-surgical patients' mobility patterns. This project highlighted how biomedical engineering thrives at the convergence of disciplines—a principle I deeply admire in Lyon’s academic ecosystem, where institutions like the University of Lyon and École Centrale de Lyon foster such cross-pollination.</w:t>
      </w:r>
    </w:p>
    <w:bookmarkEnd w:id="20"/>
    <w:bookmarkStart w:id="21" w:name="why-france-why-lyon-a-strategic-choice"/>
    <w:p>
      <w:pPr>
        <w:pStyle w:val="Heading2"/>
      </w:pPr>
      <w:r>
        <w:t xml:space="preserve">Why France? Why Lyon? A Strategic Choice</w:t>
      </w:r>
    </w:p>
    <w:p>
      <w:pPr>
        <w:pStyle w:val="FirstParagraph"/>
      </w:pPr>
      <w:r>
        <w:t xml:space="preserve">Lyon is not merely a destination for my studies; it represents the optimal confluence of academic prestige, industry integration, and healthcare innovation that defines the future of Biomedical Engineering. France’s long-standing commitment to public health, coupled with its world-class research infrastructure, creates an unparalleled environment for training engineers who can translate discovery into tangible care. Yet Lyon elevates this landscape through its unique ecosystem: it is home to Europe’s largest biomedical cluster (Lyon Biopôle), hosting over 150 biotech companies and cutting-edge research centers like CREATIS (Center for Research in Imaging and Signal Processing) and the INSERM U1206 laboratory.</w:t>
      </w:r>
    </w:p>
    <w:p>
      <w:pPr>
        <w:pStyle w:val="BodyText"/>
      </w:pPr>
      <w:r>
        <w:t xml:space="preserve">I am particularly drawn to the Master’s program in Biomedical Engineering at [Specific Lyon University/Institution], renowned for its emphasis on translational research. The curriculum’s integration of courses like "Medical Device Regulatory Pathways" and "Advanced Biomaterials Design" directly addresses critical gaps I observed during my undergraduate work—namely, the disconnect between laboratory innovation and clinical implementation. Lyon’s proximity to major healthcare networks such as Hospices Civils de Lyon (HCL) provides unprecedented access to clinical environments where I can test prototypes with real patients under expert guidance. Moreover, the city’s "Lyon 2030 Health Innovation Plan" prioritizes AI-driven diagnostics and sustainable medical devices—aligning precisely with my interest in developing accessible, eco-conscious healthcare tools for underserved populations.</w:t>
      </w:r>
    </w:p>
    <w:bookmarkEnd w:id="21"/>
    <w:bookmarkStart w:id="22" w:name="Xeeeacfa7bfa048d47829030e034ae434dee4e45"/>
    <w:p>
      <w:pPr>
        <w:pStyle w:val="Heading2"/>
      </w:pPr>
      <w:r>
        <w:t xml:space="preserve">Personal Motivation: Bridging Global Health Gaps</w:t>
      </w:r>
    </w:p>
    <w:p>
      <w:pPr>
        <w:pStyle w:val="FirstParagraph"/>
      </w:pPr>
      <w:r>
        <w:t xml:space="preserve">My motivation extends beyond technical mastery. During a volunteer stint in rural India, I saw firsthand how expensive medical technology exacerbates healthcare inequities. A simple blood glucose monitor, costing €50 in Europe, was prohibitively expensive there—relying instead on rudimentary methods that risked misdiagnosis. This experience crystallized my mission: to design affordable yet high-precision biomedical solutions using sustainable materials and modular engineering principles. I believe Lyon’s focus on ethical innovation, exemplified by its partnerships with NGOs like Médecins Sans Frontières, offers the perfect launchpad for this vision.</w:t>
      </w:r>
    </w:p>
    <w:p>
      <w:pPr>
        <w:pStyle w:val="BodyText"/>
      </w:pPr>
      <w:r>
        <w:t xml:space="preserve">Lyon’s cultural vibrancy further fuels my commitment. As a city that celebrates both tradition and progress—evident in its historic traboules alongside modern innovation hubs—I am eager to immerse myself in an environment where creativity thrives. The city’s rich scientific heritage, from Louis Pasteur’s legacy to contemporary CRISPR pioneers, reinforces my belief that Lyon is where the next generation of biomedical engineers learns not just to build machines, but to heal communities.</w:t>
      </w:r>
    </w:p>
    <w:bookmarkEnd w:id="22"/>
    <w:bookmarkStart w:id="23" w:name="X6327154965ca15dc8ff6029ea0ae53a80fc75ee"/>
    <w:p>
      <w:pPr>
        <w:pStyle w:val="Heading2"/>
      </w:pPr>
      <w:r>
        <w:t xml:space="preserve">Future Vision: Contributing to Lyon's Innovation Legacy</w:t>
      </w:r>
    </w:p>
    <w:p>
      <w:pPr>
        <w:pStyle w:val="FirstParagraph"/>
      </w:pPr>
      <w:r>
        <w:t xml:space="preserve">Upon completing my master’s in Lyon, I aim to join a collaborative project at the Biovallée cluster or the Lyon Neuroscience Research Center. My immediate goal is to develop a portable point-of-care device for early sepsis detection in resource-limited settings—combining low-cost sensors with AI-driven pattern recognition. This project would directly leverage Lyon’s strengths: its strong ties to industry (e.g., Medtronic’s R&amp;D center in Saint-Priest) and its emphasis on open-source medical hardware initiatives like those promoted by the Lyon University Hospital.</w:t>
      </w:r>
    </w:p>
    <w:p>
      <w:pPr>
        <w:pStyle w:val="BodyText"/>
      </w:pPr>
      <w:r>
        <w:t xml:space="preserve">Long-term, I envision establishing a startup incubated within Lyon Biopôle, focusing on scalable solutions for global health challenges. France’s supportive ecosystem for student entrepreneurs—through programs like "Incubateur de l’Université de Lyon"—provides the ideal pathway to turn this ambition into reality. By contributing to Lyon’s reputation as Europe’s biomedical innovation capital, I aspire to embody the role of a Biomedical Engineer who not only masters technology but also champions its ethical application for humanity.</w:t>
      </w:r>
    </w:p>
    <w:bookmarkEnd w:id="23"/>
    <w:bookmarkStart w:id="24" w:name="conclusion-a-commitment-anchored-in-lyon"/>
    <w:p>
      <w:pPr>
        <w:pStyle w:val="Heading2"/>
      </w:pPr>
      <w:r>
        <w:t xml:space="preserve">Conclusion: A Commitment Anchored in Lyon</w:t>
      </w:r>
    </w:p>
    <w:p>
      <w:pPr>
        <w:pStyle w:val="FirstParagraph"/>
      </w:pPr>
      <w:r>
        <w:t xml:space="preserve">This Personal Statement is more than an application—it is a testament to my readiness to join Lyon’s legacy of pioneering biomedical engineering. I have meticulously chosen this path not by chance, but through deep engagement with the field’s demands and Lyon’s unique capacity to nurture them. My academic rigor, hands-on experience, and unwavering vision for equitable healthcare align perfectly with the values of your institution and city. I am eager to contribute my passion to Lyon’s thriving community while learning from its world-class faculty, industry partners, and fellow innovators. Together, we can advance the Biomedical Engineer’s promise: to turn scientific possibility into human potential.</w:t>
      </w:r>
    </w:p>
    <w:p>
      <w:pPr>
        <w:pStyle w:val="BodyText"/>
      </w:pPr>
      <w:r>
        <w:t xml:space="preserve">Thank you for considering my application. I look forward to contributing meaningfully to France Lyon’s legacy of transformative healthcare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Pathway in France Lyon</dc:title>
  <dc:creator/>
  <cp:keywords/>
  <dcterms:created xsi:type="dcterms:W3CDTF">2026-09-25T02:46:34Z</dcterms:created>
  <dcterms:modified xsi:type="dcterms:W3CDTF">2026-09-25T02:46:34Z</dcterms:modified>
</cp:coreProperties>
</file>

<file path=docProps/custom.xml><?xml version="1.0" encoding="utf-8"?>
<Properties xmlns="http://schemas.openxmlformats.org/officeDocument/2006/custom-properties" xmlns:vt="http://schemas.openxmlformats.org/officeDocument/2006/docPropsVTypes"/>
</file>