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Munich</w:t>
      </w:r>
    </w:p>
    <w:bookmarkStart w:id="20" w:name="Xb9bfbbd7f831287888448c421b3b7f63fd766de"/>
    <w:p>
      <w:pPr>
        <w:pStyle w:val="Heading1"/>
      </w:pPr>
      <w:r>
        <w:t xml:space="preserve">Personal Statement: Advancing Biomedical Engineering in Munich, Germany</w:t>
      </w:r>
    </w:p>
    <w:p>
      <w:pPr>
        <w:pStyle w:val="FirstParagraph"/>
      </w:pPr>
      <w:r>
        <w:t xml:space="preserve">I stand at a pivotal moment in my academic and professional journey as a dedicated Biomedical Engineer with an unwavering commitment to transforming healthcare through innovation. My aspiration to contribute meaningfully to the medical technology sector has led me directly to Munich, Germany—a global epicenter of engineering excellence, cutting-edge research, and unparalleled collaboration between academia and industry. This Personal Statement articulates my qualifications, motivation, and vision for a future where I can harness Munich’s unique ecosystem to advance biomedical solutions that improve human lives across Germany and beyond.</w:t>
      </w:r>
    </w:p>
    <w:p>
      <w:pPr>
        <w:pStyle w:val="BodyText"/>
      </w:pPr>
      <w:r>
        <w:t xml:space="preserve">My academic foundation began with a Bachelor of Science in Biomedical Engineering from the University of Stuttgart, where I developed a rigorous analytical framework through courses in biomechanics, biomaterials, and medical imaging. My thesis on "Optimizing 3D-Printed Orthopedic Implants Using Patient-Specific Finite Element Analysis" earned departmental recognition for its practical application in reducing post-operative complications. This project ignited my passion for merging computational precision with clinical needs—a principle I’ve since pursued relentlessly. During my studies, I actively participated in the German Student Association’s Health Tech Symposium, where I presented research on AI-driven diagnostic algorithms that caught the attention of industry mentors from Siemens Healthineers and TUM Innovation Labs.</w:t>
      </w:r>
    </w:p>
    <w:p>
      <w:pPr>
        <w:pStyle w:val="BodyText"/>
      </w:pPr>
      <w:r>
        <w:t xml:space="preserve">My professional trajectory deepened through a two-year internship at Fraunhofer Institute for Medical Technology (IMT) in Aachen, Germany. There, I collaborated on a EU-funded project developing minimally invasive surgical robots for cardiovascular interventions. My role involved prototyping sensor integration systems that enhanced real-time tissue feedback—work directly cited in the institute’s 2022 annual report as critical to reducing procedure times by 18%. This experience solidified my understanding of Germany’s stringent medical device regulations (MDR/IVDR) and the meticulous documentation standards required for market approval. I learned firsthand that Munich isn’t merely a location but a philosophy: where innovation is measured not just by technical breakthroughs, but by ethical implementation and patient-centric design—a ethos embodied by Munich-based giants like B. Braun and Brainlab.</w:t>
      </w:r>
    </w:p>
    <w:p>
      <w:pPr>
        <w:pStyle w:val="BodyText"/>
      </w:pPr>
      <w:r>
        <w:t xml:space="preserve">Why Munich? The city represents the convergence of worlds I strive to bridge. As Germany’s technological heartland, Munich hosts the Technical University of Munich (TUM), consistently ranked #1 in Europe for engineering, alongside world-class hospitals such as Klinikum rechts der Isar and the Helmholtz Zentrum München. These institutions foster a unique "triple helix" model—where academia, industry, and healthcare collaborate seamlessly. I have closely followed TUM’s "Institute of Biomedical Engineering" research on neuroprosthetics and regenerative medicine, particularly Professor Dr. Jörg Schipper’s work on biohybrid devices. Munich’s strategic location within the European Innovation Ecosystem also offers access to networks like the Bavarian Center for Applied Energy Research (ZAE Bayern), which accelerates translational projects from lab to clinic. This environment isn’t just advantageous—it is transformative for a Biomedical Engineer seeking to navigate complex regulatory landscapes while driving scalable impact.</w:t>
      </w:r>
    </w:p>
    <w:p>
      <w:pPr>
        <w:pStyle w:val="BodyText"/>
      </w:pPr>
      <w:r>
        <w:t xml:space="preserve">My technical proficiency spans computational modeling (ANSYS, MATLAB), medical device prototyping (FDM/SLA 3D printing, PCB design), and regulatory compliance. I hold certifications in ISO 13485 quality management and GMP manufacturing—skills validated during my collaboration with a Munich-based startup developing wearable ECG monitors. Yet what defines me as a Biomedical Engineer transcends technical skill: it is the ability to translate clinical pain points into engineering solutions. At Fraunhofer, I co-designed a patient monitoring system for ICU settings after shadowing nurses at Aachen University Hospital, identifying inefficiencies in vital sign tracking that led to a 25% reduction in human error during critical transitions. This human-centered approach aligns perfectly with Munich’s collaborative culture, where engineers work side-by-side with physicians at hospitals like the University Hospital Munich (LMU Klinikum), ensuring technology serves patients, not the reverse.</w:t>
      </w:r>
    </w:p>
    <w:p>
      <w:pPr>
        <w:pStyle w:val="BodyText"/>
      </w:pPr>
      <w:r>
        <w:t xml:space="preserve">My vision for Germany Munich is clear: to establish myself as a leader in developing accessible medical technologies tailored to Europe’s aging population. I aim to join an established Munich institution—such as TUM’s Center for Medical Engineering or a company like Siemens Healthineers—to contribute to projects addressing unmet needs in chronic disease management (e.g., diabetes, heart failure). Specifically, I propose integrating machine learning with low-cost diagnostic tools for rural healthcare settings—a priority highlighted in Germany’s National Strategy for Digital Health. Munich provides the ideal launchpad: its strong venture capital ecosystem supports startups like MySensors GmbH, while its culture of precision engineering ensures solutions meet German excellence standards. Beyond technical work, I intend to mentor international students through TUM’s "Bavarian Engineering Exchange," fostering diversity in a field where global perspectives drive innovation.</w:t>
      </w:r>
    </w:p>
    <w:p>
      <w:pPr>
        <w:pStyle w:val="BodyText"/>
      </w:pPr>
      <w:r>
        <w:t xml:space="preserve">Germany Munich’s reputation for balancing technological ambition with social responsibility deeply resonates with my professional identity. Unlike other tech hubs, Munich prioritizes sustainable innovation—evident in its commitment to carbon-neutral hospitals and inclusive healthcare access. I am inspired by initiatives like the Bavarian Digital Health Innovation Center, which bridges public health systems and startups to deploy solutions faster. As a Biomedical Engineer, I seek not just to build tools but to elevate care quality within Germany’s robust social framework—a mission impossible without Munich’s infrastructure.</w:t>
      </w:r>
    </w:p>
    <w:p>
      <w:pPr>
        <w:pStyle w:val="BodyText"/>
      </w:pPr>
      <w:r>
        <w:t xml:space="preserve">Finally, my personal motivation stems from witnessing my grandmother’s battle with neurodegenerative disease in rural Bavaria. The gaps in home healthcare technology she faced—reliant on fragmented, expensive systems—fueled my resolve to create solutions that are both clinically effective and culturally adaptable. Munich, where I now plan to establish long-term roots, is the place where this vision becomes reality. I am eager to contribute my skills in engineering design, regulatory strategy, and cross-functional teamwork to Munich’s biomedical community while learning from its world-class experts.</w:t>
      </w:r>
    </w:p>
    <w:p>
      <w:pPr>
        <w:pStyle w:val="BodyText"/>
      </w:pPr>
      <w:r>
        <w:t xml:space="preserve">In conclusion, this Personal Statement reflects not merely my qualifications as a Biomedical Engineer but my profound commitment to becoming an integral part of Munich’s future. I am ready to immerse myself in Germany’s engineering legacy, collaborate within its interdisciplinary networks, and dedicate my career to advancing healthcare that embodies German precision and human empathy. Munich is more than a destination—it is the catalyst where my technical expertise meets societal impact. I welcome the opportunity to contribute to this vibrant ecosystem and stand ready to bring transformative value to your institution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Munich</dc:title>
  <dc:creator/>
  <dc:language>en</dc:language>
  <cp:keywords/>
  <dcterms:created xsi:type="dcterms:W3CDTF">2026-07-08T04:20:38Z</dcterms:created>
  <dcterms:modified xsi:type="dcterms:W3CDTF">2026-07-08T04:20:38Z</dcterms:modified>
</cp:coreProperties>
</file>

<file path=docProps/custom.xml><?xml version="1.0" encoding="utf-8"?>
<Properties xmlns="http://schemas.openxmlformats.org/officeDocument/2006/custom-properties" xmlns:vt="http://schemas.openxmlformats.org/officeDocument/2006/docPropsVTypes"/>
</file>