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Tokyo</w:t>
      </w:r>
    </w:p>
    <w:bookmarkStart w:id="20" w:name="Xd67bda8ed9c491effcaf5ec78835d5a83d9bffc"/>
    <w:p>
      <w:pPr>
        <w:pStyle w:val="Heading1"/>
      </w:pPr>
      <w:r>
        <w:t xml:space="preserve">Personal Statement: Pursuing Excellence as a Biomedical Engineer in Japan Tokyo</w:t>
      </w:r>
    </w:p>
    <w:p>
      <w:pPr>
        <w:pStyle w:val="FirstParagraph"/>
      </w:pPr>
      <w:r>
        <w:t xml:space="preserve">From the moment I first grasped the profound intersection of biology and engineering during my undergraduate studies, I knew my life’s trajectory would be defined by innovation in healthcare. Today, this conviction crystallizes into a singular purpose: to contribute as a dedicated</w:t>
      </w:r>
      <w:r>
        <w:t xml:space="preserve"> </w:t>
      </w:r>
      <w:r>
        <w:rPr>
          <w:bCs/>
          <w:b/>
        </w:rPr>
        <w:t xml:space="preserve">Biomedical Engineer</w:t>
      </w:r>
      <w:r>
        <w:t xml:space="preserve"> </w:t>
      </w:r>
      <w:r>
        <w:t xml:space="preserve">within Japan’s unparalleled healthcare ecosystem, specifically in the dynamic heart of Tokyo. This</w:t>
      </w:r>
      <w:r>
        <w:t xml:space="preserve"> </w:t>
      </w:r>
      <w:r>
        <w:rPr>
          <w:iCs/>
          <w:i/>
        </w:rPr>
        <w:t xml:space="preserve">Personal Statement</w:t>
      </w:r>
      <w:r>
        <w:t xml:space="preserve"> </w:t>
      </w:r>
      <w:r>
        <w:t xml:space="preserve">outlines my academic foundation, professional aspirations, and unwavering commitment to integrate seamlessly into Japan’s advanced medical technology landscape—a mission fueled by admiration for Tokyo’s pioneering spirit and demographic challenges.</w:t>
      </w:r>
    </w:p>
    <w:p>
      <w:pPr>
        <w:pStyle w:val="BodyText"/>
      </w:pPr>
      <w:r>
        <w:t xml:space="preserve">My journey began at Kyoto University, where I earned a Bachelor of Science in Biomedical Engineering with honors. My thesis on "Non-Invasive Glucose Monitoring Using Wearable Biosensors" required rigorous interdisciplinary collaboration—merging materials science, signal processing, and clinical validation. The project demanded not only technical precision but also deep empathy for patients navigating chronic conditions. During this work, I became acutely aware of Japan’s unique healthcare context: an aging population (over 29% aged 65+) demanding next-generation solutions for mobility, diagnostics, and personalized care. Tokyo’s hospitals—such as Tokyo University Hospital and St. Luke’s International—serve as global benchmarks in integrating technology with human-centered care, inspiring me to pursue my career within this city’s innovation corridor.</w:t>
      </w:r>
    </w:p>
    <w:p>
      <w:pPr>
        <w:pStyle w:val="BodyText"/>
      </w:pPr>
      <w:r>
        <w:t xml:space="preserve">My professional development deepened through an internship at Olympus Medical Systems in Osaka, where I contributed to the R&amp;D of endoscopic imaging systems. This experience was transformative. I witnessed firsthand Japan’s hallmark approach: *kaizen* (continuous improvement) applied not just to manufacturing but to patient outcomes. For instance, our team refined a minimally invasive device for early gastric cancer detection, reducing procedure times by 20% while enhancing image clarity—directly addressing Tokyo’s need for efficient, high-quality healthcare in densely populated urban settings. Crucially, I learned the Japanese value of *wa* (harmony), where consensus-driven innovation ensures technology aligns with societal needs. This ethos resonates deeply with my belief that biomedical engineering must prioritize accessibility and ethical impact over mere technical prowess.</w:t>
      </w:r>
    </w:p>
    <w:p>
      <w:pPr>
        <w:pStyle w:val="BodyText"/>
      </w:pPr>
      <w:r>
        <w:t xml:space="preserve">What draws me specifically to Tokyo is not merely its status as a global tech hub, but its strategic convergence of world-class academia, industry giants (like Canon Medical Systems and Takeda Pharmaceutical’s R&amp;D centers), and government initiatives such as the "Society 5.0" vision. Tokyo’s commitment to embedding AI-driven healthcare solutions—from AI-assisted diagnostics at Keio University Hospital to telemedicine networks supporting rural prefectures—creates an ideal environment for a</w:t>
      </w:r>
      <w:r>
        <w:t xml:space="preserve"> </w:t>
      </w:r>
      <w:r>
        <w:rPr>
          <w:bCs/>
          <w:b/>
        </w:rPr>
        <w:t xml:space="preserve">Biomedical Engineer</w:t>
      </w:r>
      <w:r>
        <w:t xml:space="preserve"> </w:t>
      </w:r>
      <w:r>
        <w:t xml:space="preserve">to thrive. I have closely followed Tokyo’s Ministry of Health, Labour and Welfare initiatives, particularly the 2023 *Healthcare Innovation Grant* prioritizing robotics for elderly care. My master’s thesis at the University of Tokyo (completed via exchange program) explored AI-powered exoskeletons for fall prevention in seniors—a project directly aligned with Tokyo’s aging demographic strategy. This work involved collaborating with Dr. Aiko Tanaka’s lab, whose research on human-robot interaction has influenced my technical and cultural approach.</w:t>
      </w:r>
    </w:p>
    <w:p>
      <w:pPr>
        <w:pStyle w:val="BodyText"/>
      </w:pPr>
      <w:r>
        <w:t xml:space="preserve">Cultural integration is paramount to my application. I have studied Japanese for three years through intensive courses at the Japan Foundation, achieving JLPT N2 proficiency—essential for navigating Tokyo’s workplace dynamics. I’ve also immersed myself in Japanese healthcare philosophy: understanding *omotenashi* (anticipatory hospitality) as a core principle in medical device usability, and respecting *senpai-kohai* hierarchies to foster collaborative innovation. During my time in Tokyo, I volunteered at a community health clinic in Shibuya, assisting foreign patients with translation and care coordination. This experience taught me that effective biomedical engineering requires linguistic nuance and cultural humility—not just technical skill. I am eager to contribute this perspective within Tokyo’s multicultural workplaces, where cross-cultural teams drive breakthroughs.</w:t>
      </w:r>
    </w:p>
    <w:p>
      <w:pPr>
        <w:pStyle w:val="BodyText"/>
      </w:pPr>
      <w:r>
        <w:t xml:space="preserve">My long-term vision is clear: to pioneer affordable, user-centric medical devices tailored for Japan’s aging society while collaborating with institutions like the National Institute of Advanced Industrial Science and Technology (AIST) in Tsukuba. I aim to bridge gaps between cutting-edge R&amp;D and real-world clinical adoption—a challenge Tokyo excels at solving. For example, I plan to develop a low-cost wearable sensor network for rural Tokyo prefectures, leveraging IoT infrastructure to monitor chronic conditions remotely. This project would directly support Japan’s "Digital Transformation (DX) Initiative" and reflect the *gaman* (perseverance) I admire in Japanese engineers tackling systemic healthcare challenges.</w:t>
      </w:r>
    </w:p>
    <w:p>
      <w:pPr>
        <w:pStyle w:val="BodyText"/>
      </w:pPr>
      <w:r>
        <w:t xml:space="preserve">Why Tokyo? Because it embodies the future of medicine: where precision engineering meets profound humanity. Tokyo’s hospitals are laboratories for innovation; its engineers solve problems that will shape global health. As a</w:t>
      </w:r>
      <w:r>
        <w:t xml:space="preserve"> </w:t>
      </w:r>
      <w:r>
        <w:rPr>
          <w:bCs/>
          <w:b/>
        </w:rPr>
        <w:t xml:space="preserve">Biomedical Engineer</w:t>
      </w:r>
      <w:r>
        <w:t xml:space="preserve">, I do not seek to impose Western frameworks but to learn from Japan’s legacy of meticulous design and societal responsibility. My technical skills—proficiency in MATLAB, Python, and ISO 13485-compliant prototyping—are merely the foundation; my true asset is my commitment to becoming a *Tokyo engineer* who respects local context while advancing global standards.</w:t>
      </w:r>
    </w:p>
    <w:p>
      <w:pPr>
        <w:pStyle w:val="BodyText"/>
      </w:pPr>
      <w:r>
        <w:t xml:space="preserve">In closing, this</w:t>
      </w:r>
      <w:r>
        <w:t xml:space="preserve"> </w:t>
      </w:r>
      <w:r>
        <w:rPr>
          <w:iCs/>
          <w:i/>
        </w:rPr>
        <w:t xml:space="preserve">Personal Statement</w:t>
      </w:r>
      <w:r>
        <w:t xml:space="preserve"> </w:t>
      </w:r>
      <w:r>
        <w:t xml:space="preserve">reflects not just my qualifications, but my resolve to contribute meaningfully to Japan’s healthcare revolution. I am prepared to immerse myself in Tokyo’s vibrant academic and industrial networks—from attending the Japan Biomedical Engineering Society (JBAE) conferences at Roppongi Hills to partnering with startups in Aoyama. My goal is simple yet ambitious: to engineer solutions that enhance dignity for every Japanese elder, child, and family member—a mission rooted in Tokyo’s heartbeat. With dedication honed through academic rigor and cultural respect, I am ready to join the ranks of those who make Tokyo the world’s most innovative city for biomedical engineering.</w:t>
      </w:r>
    </w:p>
    <w:p>
      <w:pPr>
        <w:pStyle w:val="BodyText"/>
      </w:pPr>
      <w:r>
        <w:t xml:space="preserve">Thank you for considering my application. I eagerly anticipate contributing to Japan’s healthcare legacy in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Japan Tokyo</dc:title>
  <dc:creator/>
  <dc:language>en</dc:language>
  <cp:keywords/>
  <dcterms:created xsi:type="dcterms:W3CDTF">2026-07-14T18:16:44Z</dcterms:created>
  <dcterms:modified xsi:type="dcterms:W3CDTF">2026-07-14T18:16:44Z</dcterms:modified>
</cp:coreProperties>
</file>

<file path=docProps/custom.xml><?xml version="1.0" encoding="utf-8"?>
<Properties xmlns="http://schemas.openxmlformats.org/officeDocument/2006/custom-properties" xmlns:vt="http://schemas.openxmlformats.org/officeDocument/2006/docPropsVTypes"/>
</file>