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at</w:t>
      </w:r>
      <w:r>
        <w:t xml:space="preserve"> </w:t>
      </w:r>
      <w:r>
        <w:t xml:space="preserve">Amsterdam</w:t>
      </w:r>
    </w:p>
    <w:bookmarkStart w:id="20" w:name="Xd79b2a65566b4e2f8b40d4ba4978ec3fb426971"/>
    <w:p>
      <w:pPr>
        <w:pStyle w:val="Heading1"/>
      </w:pPr>
      <w:r>
        <w:t xml:space="preserve">Personal Statement: Pursuing Excellence in Biomedical Engineering at the Netherlands' Academic Heart</w:t>
      </w:r>
    </w:p>
    <w:p>
      <w:pPr>
        <w:pStyle w:val="FirstParagraph"/>
      </w:pPr>
      <w:r>
        <w:t xml:space="preserve">From the moment I first witnessed a prototype of a smart prosthetic limb functioning seamlessly in my university lab—a device designed to restore natural movement through advanced sensor integration—I knew my destiny lay at the intersection of engineering and human health. This pivotal experience ignited my commitment to become a Biomedical Engineer, and today, it fuels my unwavering ambition to pursue graduate studies in Amsterdam, Netherlands. The Netherlands’ unparalleled ecosystem of healthcare innovation, academic excellence, and collaborative spirit makes Amsterdam the definitive destination for me to realize this vision.</w:t>
      </w:r>
    </w:p>
    <w:p>
      <w:pPr>
        <w:pStyle w:val="BodyText"/>
      </w:pPr>
      <w:r>
        <w:t xml:space="preserve">My academic journey began with a B.Sc. in Biomedical Engineering at [Your University], where I immersed myself in courses spanning biomechanics, biomaterials, and medical imaging. A turning point was my capstone project: collaborating with a local hospital to design an affordable pressure-sensing insole for diabetic foot ulcer prevention. This required me to master CAD software, conduct rigorous clinical trials with 50+ patients, and iterate solutions based on real-time feedback—a process that transformed abstract theories into tangible patient impact. I learned that Biomedical Engineering is not merely about technology; it’s about empathy-driven problem-solving where every sensor reading or algorithm can alter a life trajectory. My GPA of 3.8/4.0 reflects my dedication, but more importantly, it symbolizes my relentless pursuit of precision in an interdisciplinary field.</w:t>
      </w:r>
    </w:p>
    <w:p>
      <w:pPr>
        <w:pStyle w:val="BodyText"/>
      </w:pPr>
      <w:r>
        <w:t xml:space="preserve">Recognizing that true innovation thrives at the crossroads of diverse disciplines, I sought opportunities beyond the lab. During a summer internship at [Hospital/Company Name], I worked alongside clinical engineers to optimize MRI protocols for pediatric patients, reducing scan times by 25% through AI-driven motion correction. This experience underscored a critical truth: Biomedical Engineers must bridge the gap between cutting-edge science and frontline healthcare needs. I witnessed how Amsterdam’s unique Dutch approach—characterized by its integrated healthcare system, emphasis on patient-centered design, and "wijk" (neighborhood) community focus—accelerates this synergy. It’s not just about creating technology; it’s about embedding solutions within a society that prioritizes accessibility and sustainability. This philosophy resonates deeply with my own values, and it is why Amsterdam, as the Netherlands’ intellectual capital, is where I am destined to grow.</w:t>
      </w:r>
    </w:p>
    <w:p>
      <w:pPr>
        <w:pStyle w:val="BodyText"/>
      </w:pPr>
      <w:r>
        <w:t xml:space="preserve">The Netherlands’ global leadership in health innovation—evident in institutions like the Academic Medical Center (AMC) in Amsterdam and TU Delft’s Biomedical Engineering program—offers a blueprint for excellence that no other location can match. What excites me most is the opportunity to learn from pioneers like Dr. [Name], whose work on regenerative tissue engineering aligns perfectly with my research interests in neural interfaces. I am particularly drawn to the University of Amsterdam’s (UvA) focus on translational research, where projects evolve from lab benches to hospital wards within months—not years. This mirrors the Dutch ethos of "pragmatic idealism," a mindset that values rapid iteration grounded in ethical rigor and societal benefit. In Amsterdam, I won’t just study Biomedical Engineering; I will collaborate with clinicians in the AMC’s innovation hubs, prototype solutions at Amsterdam Science Park’s tech clusters, and engage with policy makers through the Dutch Health Tech Alliance—all within a city where cycling lanes intersect seamlessly with innovation districts.</w:t>
      </w:r>
    </w:p>
    <w:p>
      <w:pPr>
        <w:pStyle w:val="BodyText"/>
      </w:pPr>
      <w:r>
        <w:t xml:space="preserve">Moreover, Amsterdam embodies the cultural values that will shape my growth as a global engineer. The Netherlands’ flat organizational structure fosters open dialogue between students, professors, and industry leaders—a stark contrast to hierarchical academic systems I’ve observed elsewhere. In my undergraduate thesis defense, I was encouraged to debate methodology with senior faculty; this collaborative spirit is not an exception but the norm in Dutch academia. Living here would immerse me in a culture where "working together" (samenspelen) is as valued as individual achievement, directly preparing me for the interdisciplinary teams that define modern Biomedical Engineering. I also plan to actively engage with Amsterdam’s international community—through language exchanges and volunteering at health-tech startups—to deepen my cultural fluency while contributing to local initiatives like the city’s smart health mobility projects.</w:t>
      </w:r>
    </w:p>
    <w:p>
      <w:pPr>
        <w:pStyle w:val="BodyText"/>
      </w:pPr>
      <w:r>
        <w:t xml:space="preserve">My long-term vision is clear: To develop non-invasive neural monitoring systems that empower patients with chronic conditions to manage their health independently. This requires not only technical mastery of signal processing and machine learning but also deep insight into healthcare delivery systems—a skill set uniquely nurtured in Amsterdam’s environment. The Netherlands’ focus on sustainable health innovation (e.g., reducing medical waste, optimizing resource use) aligns perfectly with my goal of creating solutions that are both technologically advanced and ethically responsible. In the Netherlands, I won’t just gain knowledge; I will become part of a movement where engineering serves humanity at its most vulnerable moments—and does so with elegance, inclusivity, and speed.</w:t>
      </w:r>
    </w:p>
    <w:p>
      <w:pPr>
        <w:pStyle w:val="BodyText"/>
      </w:pPr>
      <w:r>
        <w:t xml:space="preserve">As I prepare to apply for the Master’s in Biomedical Engineering at UvA or VU Amsterdam, I see myself not as a passive student but as an active contributor. I bring hands-on experience in medical device prototyping, a proven ability to navigate clinical environments, and an unshakeable belief that engineering can heal. But most importantly, I come with the humility to learn from Amsterdam’s world-class ecosystem—a city where canals flow beside innovation hubs, where diversity is celebrated as a catalyst for creativity, and where the Netherlands’ commitment to "health for all" is written into its DNA. This is why my Personal Statement isn’t just about *where* I will study—it’s about *why* Amsterdam, Netherlands, is the only place where I can truly become the Biomedical Engineer I aspire to be. I am ready to embrace this challenge, contribute my energy to your academic community, and help shape a healthier future—one circuit board, one algorithm, and one patient at a time.</w:t>
      </w:r>
    </w:p>
    <w:p>
      <w:pPr>
        <w:pStyle w:val="BodyText"/>
      </w:pPr>
      <w:r>
        <w:t xml:space="preserve">With profound respect for the Netherlands’ academic legacy and Amsterdam’s vibrant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at Amsterdam</dc:title>
  <dc:creator/>
  <dc:language>en</dc:language>
  <cp:keywords/>
  <dcterms:created xsi:type="dcterms:W3CDTF">2026-04-28T05:45:24Z</dcterms:created>
  <dcterms:modified xsi:type="dcterms:W3CDTF">2026-04-28T05:45:24Z</dcterms:modified>
</cp:coreProperties>
</file>

<file path=docProps/custom.xml><?xml version="1.0" encoding="utf-8"?>
<Properties xmlns="http://schemas.openxmlformats.org/officeDocument/2006/custom-properties" xmlns:vt="http://schemas.openxmlformats.org/officeDocument/2006/docPropsVTypes"/>
</file>