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Xdc814ff3b474880cd8847b08bd5fd7a4c4363c0"/>
    <w:p>
      <w:pPr>
        <w:pStyle w:val="Heading1"/>
      </w:pPr>
      <w:r>
        <w:t xml:space="preserve">Personal Statement: A Commitment to Advancing Healthcare Innovation in United States Miami</w:t>
      </w:r>
    </w:p>
    <w:p>
      <w:pPr>
        <w:pStyle w:val="FirstParagraph"/>
      </w:pPr>
      <w:r>
        <w:t xml:space="preserve">From my earliest days studying engineering, I have been captivated by the profound intersection of technology and human well-being. This fascination crystallized during my undergraduate years at Florida International University (FIU), where I immersed myself in Biomedical Engineering coursework while actively engaging with the vibrant healthcare ecosystem of South Florida. It is within this dynamic context—specifically in the heart of Miami, a city defined by its cultural diversity, rapid medical innovation, and pressing community health needs—that I envision dedicating my career as a Biomedical Engineer. My academic journey, hands-on projects, and deepening commitment to equitable healthcare have solidified my purpose: to develop transformative biomedical solutions that empower patients and clinicians across the United States Miami region.</w:t>
      </w:r>
    </w:p>
    <w:p>
      <w:pPr>
        <w:pStyle w:val="BodyText"/>
      </w:pPr>
      <w:r>
        <w:t xml:space="preserve">My foundational experience began with a capstone project focused on improving accessibility for diabetic patients in underserved Miami neighborhoods. Collaborating with community health workers from Liberty City Health Center, I designed a low-cost, portable glucose monitoring device with simplified interfaces tailored to elderly and non-English-speaking populations. This project required not only technical proficiency in sensor integration and data analytics but also empathetic engagement—conducting workshops in Spanish and Creole to understand user challenges. The resulting prototype reduced false alarm rates by 32% compared to existing models, a metric that directly addressed the high diabetes prevalence (20.4% among Miami-Dade adults) documented by the CDC. Witnessing local nurses deploy this tool at community clinics cemented my belief that Biomedical Engineering must be rooted in real-world context, not just theoretical innovation.</w:t>
      </w:r>
    </w:p>
    <w:p>
      <w:pPr>
        <w:pStyle w:val="BodyText"/>
      </w:pPr>
      <w:r>
        <w:t xml:space="preserve">Further academic exploration deepened my technical capabilities while reinforcing Miami’s unique role as a hub for medical advancement. At FIU’s Center for Advanced Biomedical Imaging, I contributed to a research team developing AI-driven diagnostic tools for early-stage diabetic retinopathy—a leading cause of blindness disproportionately affecting South Florida’s Hispanic and Black communities. This work involved processing 10,000+ retinal scans using deep learning frameworks (TensorFlow) and collaborating with ophthalmologists at Jackson Memorial Hospital. The project’s success in achieving 94% accuracy—exceeding current clinical benchmarks—highlighted how Biomedical Engineers can directly enhance diagnostic equity. I also pursued a summer internship at BioMimetic Therapeutics, a Miami-based medtech startup specializing in tissue engineering, where I assisted in developing hydrogel scaffolds for burn wound healing. This experience exposed me to the rigorous FDA regulatory pathways essential for bringing innovations to market while emphasizing the urgency of accelerating patient access—a principle that defines Miami’s fast-paced healthcare landscape.</w:t>
      </w:r>
    </w:p>
    <w:p>
      <w:pPr>
        <w:pStyle w:val="BodyText"/>
      </w:pPr>
      <w:r>
        <w:t xml:space="preserve">What distinguishes Miami as my professional home is its unparalleled convergence of demographic diversity, cutting-edge medical institutions, and entrepreneurial energy. The United States Miami region hosts 280+ life sciences companies (per the South Florida Life Sciences Alliance), including global leaders like Medtronic and emerging innovators at the Health Innovation District in Kendall. This ecosystem thrives on solving complex health challenges unique to our community: from heat-stress-related cardiovascular incidents exacerbated by climate change to vaccine distribution barriers in densely populated neighborhoods. As a Biomedical Engineer, I am drawn to Miami’s mission of turning these challenges into opportunities for scalable solutions—whether through wearable tech for elderly residents during extreme weather or mobile health platforms bridging language gaps in immigrant populations. My goal aligns with the vision of institutions like the University of Miami Miller School of Medicine and Nicklaus Children’s Hospital, where technology-driven care models are redefining community health outcomes.</w:t>
      </w:r>
    </w:p>
    <w:p>
      <w:pPr>
        <w:pStyle w:val="BodyText"/>
      </w:pPr>
      <w:r>
        <w:t xml:space="preserve">I recognize that effective Biomedical Engineering transcends technical skill—it demands cultural humility and systems thinking. In Miami, I have learned to navigate healthcare disparities by partnering with organizations like the Hispanic Health Council to co-design interventions with patients. For instance, I recently assisted in adapting a telehealth platform for rural migrant workers in Homestead, incorporating offline functionality and multilingual support after observing connectivity barriers during field visits. This experience underscored that technology without community ownership fails; true innovation arises when engineers listen first. I am committed to advancing this philosophy in Miami’s evolving healthcare environment, where the next breakthrough must serve every resident—regardless of zip code or language.</w:t>
      </w:r>
    </w:p>
    <w:p>
      <w:pPr>
        <w:pStyle w:val="BodyText"/>
      </w:pPr>
      <w:r>
        <w:t xml:space="preserve">Looking ahead, I aspire to join a forward-thinking organization in United States Miami that prioritizes both cutting-edge engineering and compassionate implementation. My immediate goal is to contribute to projects addressing cardiovascular health disparities in South Florida through wearable sensor technology, leveraging Miami’s strengths in data science and clinical collaboration. Long-term, I aim to lead an R&amp;D team focused on affordable diagnostic tools for global underserved populations, with Miami serving as the launchpad for scalable impact. The city’s spirit—resilient, diverse, and relentlessly innovative—mirrors my own professional ethos: to build solutions that honor human dignity through engineering excellence.</w:t>
      </w:r>
    </w:p>
    <w:p>
      <w:pPr>
        <w:pStyle w:val="BodyText"/>
      </w:pPr>
      <w:r>
        <w:t xml:space="preserve">In summary, my journey as a Biomedical Engineer has been shaped by rigorous academic training, hands-on community collaboration in Miami, and an unwavering commitment to equity. The United States Miami region offers the ideal crucible for this work—where technical ambition meets urgent human need. I am eager to bring my skills in biomedical device design, AI-assisted diagnostics, and cross-cultural project management to contribute meaningfully to Miami’s healthcare future. To me, being a Biomedical Engineer is not merely a profession; it is a promise to innovate with purpose, rooted in the communities we serve. I stand ready to advance this mission as an active participant in Miami’s medical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dc:title>
  <dc:creator/>
  <dc:language>en</dc:language>
  <cp:keywords/>
  <dcterms:created xsi:type="dcterms:W3CDTF">2026-05-30T11:14:39Z</dcterms:created>
  <dcterms:modified xsi:type="dcterms:W3CDTF">2026-05-30T11:14:39Z</dcterms:modified>
</cp:coreProperties>
</file>

<file path=docProps/custom.xml><?xml version="1.0" encoding="utf-8"?>
<Properties xmlns="http://schemas.openxmlformats.org/officeDocument/2006/custom-properties" xmlns:vt="http://schemas.openxmlformats.org/officeDocument/2006/docPropsVTypes"/>
</file>