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0" w:name="X6185098fc36f3afbdd8cb0b6490001404e7a78d"/>
    <w:p>
      <w:pPr>
        <w:pStyle w:val="Heading1"/>
      </w:pPr>
      <w:r>
        <w:t xml:space="preserve">Personal Statement: A Commitment to Advancing Healthcare Through Biomedical Engineering in Uzbekistan Tashkent</w:t>
      </w:r>
    </w:p>
    <w:p>
      <w:pPr>
        <w:pStyle w:val="FirstParagraph"/>
      </w:pPr>
      <w:r>
        <w:t xml:space="preserve">As I prepare to formally submit this Personal Statement, I reflect on a journey that began with childhood curiosity about the human body and has evolved into a steadfast commitment to becoming a Biomedical Engineer dedicated to transforming healthcare in Uzbekistan Tashkent. My aspiration is not merely to join the ranks of biomedical professionals but to actively contribute to building a sustainable medical technology ecosystem within our nation's capital—a city where innovation meets cultural heritage and growing healthcare needs.</w:t>
      </w:r>
    </w:p>
    <w:p>
      <w:pPr>
        <w:pStyle w:val="BodyText"/>
      </w:pPr>
      <w:r>
        <w:t xml:space="preserve">Growing up in the vibrant neighborhoods of Tashkent, I witnessed firsthand how limited access to advanced medical devices disproportionately affected rural communities and underserved urban populations. A pivotal moment occurred when my grandmother required critical cardiac monitoring during a health crisis; the scarcity of locally maintained equipment led to costly delays. This experience ignited my resolve to bridge the gap between biomedical innovation and practical healthcare delivery in our region. I pursued a Bachelor of Science in Biomedical Engineering at Tashkent State Technical University, graduating with honors while actively participating in university-led projects that addressed local challenges—such as designing low-cost ventilators for remote clinics and developing portable diagnostic tools for diabetes management. These hands-on experiences cemented my belief that effective biomedical engineering must be rooted in the specific socioeconomic context of Uzbekistan.</w:t>
      </w:r>
    </w:p>
    <w:p>
      <w:pPr>
        <w:pStyle w:val="BodyText"/>
      </w:pPr>
      <w:r>
        <w:t xml:space="preserve">My academic journey extended through a research internship at the Tashkent Medical Research Institute, where I collaborated on a project to adapt ultrasound technology for use in resource-limited settings. This work required deep engagement with local physicians to understand workflow constraints and cultural considerations—such as integrating devices with traditional patient communication practices. The experience taught me that being a Biomedical Engineer transcends technical proficiency; it demands empathy, cross-disciplinary collaboration, and a commitment to culturally appropriate solutions. I also participated in the "HealthTech for All" initiative, co-organizing workshops at Tashkent’s National Science Center to train healthcare workers on maintaining basic medical equipment—a project that highlighted the urgent need for localized engineering capacity in our country.</w:t>
      </w:r>
    </w:p>
    <w:p>
      <w:pPr>
        <w:pStyle w:val="BodyText"/>
      </w:pPr>
      <w:r>
        <w:t xml:space="preserve">Uzbekistan’s strategic vision under President Shavkat Mirziyoyev has positioned Tashkent as a hub for technological advancement through policies like "Strategy 2030," which prioritizes healthcare modernization and medical device localization. I am deeply motivated by the government’s investment in institutions such as the Uzbekistan National Biomedical Engineering Center (UNBEC) in Tashkent, which aims to reduce medical import dependency by 40% by 2025. This national momentum aligns perfectly with my professional trajectory: I aspire to contribute to UNBEC’s mission of developing affordable, robust devices tailored for Uzbekistan’s climate and healthcare infrastructure—such as solar-powered diagnostic kits for rural health posts or AI-assisted tools to support overburdened physicians in Tashkent’s public hospitals.</w:t>
      </w:r>
    </w:p>
    <w:p>
      <w:pPr>
        <w:pStyle w:val="BodyText"/>
      </w:pPr>
      <w:r>
        <w:t xml:space="preserve">What distinguishes my approach is my dual focus on innovation and accessibility. While many biomedical engineers pursue high-tech solutions abroad, I am committed to ensuring that advancements serve the entire population, not just urban elites. For instance, I developed a prototype for a low-cost prosthetic knee using locally sourced materials during my university capstone project—a design now being piloted in collaboration with Tashkent’s Rehabilitation Center. This project required navigating Uzbekistan’s unique regulatory landscape and engaging with patients to co-create solutions that were both functional and culturally resonant. I recognize that sustainable healthcare innovation in Uzbekistan Tashkent cannot rely on imported technologies alone; it must foster local talent, manufacturing, and maintenance networks.</w:t>
      </w:r>
    </w:p>
    <w:p>
      <w:pPr>
        <w:pStyle w:val="BodyText"/>
      </w:pPr>
      <w:r>
        <w:t xml:space="preserve">My long-term vision extends beyond technical contributions. I aim to establish a research incubator within Tashkent focused on "frugal innovation" for medical devices—a space where students from Uzbekistan’s engineering universities can prototype solutions for national health priorities like maternal care, infectious disease monitoring, and elderly mobility support. I will actively partner with organizations like the Uzbekistan Medical Association and the Ministry of Health to align projects with national health data gaps. Additionally, I plan to advocate for curriculum reforms in biomedical engineering programs across Tashkent’s universities to emphasize hands-on problem-solving rooted in local healthcare challenges—ensuring future engineers are equipped not just with technical skills but with contextual awareness.</w:t>
      </w:r>
    </w:p>
    <w:p>
      <w:pPr>
        <w:pStyle w:val="BodyText"/>
      </w:pPr>
      <w:r>
        <w:t xml:space="preserve">The decision to pursue this path in Uzbekistan Tashkent is deeply personal and strategic. The city’s unique position—as a Central Asian gateway with a growing tech-savvy youth population, supportive government policies, and urgent healthcare needs—creates an ideal environment for impactful biomedical engineering work. Unlike global metropolises where innovation often caters to niche markets, Tashkent offers the chance to build scalable solutions that directly improve lives across Uzbekistan’s diverse demographics. I am energized by the prospect of contributing to a national movement where every new device developed in Tashkent supports healthier communities from Fergana Valley to Navoi.</w:t>
      </w:r>
    </w:p>
    <w:p>
      <w:pPr>
        <w:pStyle w:val="BodyText"/>
      </w:pPr>
      <w:r>
        <w:t xml:space="preserve">As I conclude this Personal Statement, I reaffirm my unwavering dedication to becoming a Biomedical Engineer who embodies Uzbekistan’s spirit of progress. My technical training, local experience, and vision for inclusive healthcare innovation position me to play a meaningful role in Tashkent’s emergence as a regional leader in medical technology. I seek not just a career but an opportunity to co-create solutions that heal, empower, and sustain the people of Uzbekistan—starting right here in our capital city. The challenges are significant, but so is our collective potential to transform healthcare through engineering rooted in community.</w:t>
      </w:r>
    </w:p>
    <w:p>
      <w:pPr>
        <w:pStyle w:val="BodyText"/>
      </w:pPr>
      <w:r>
        <w:t xml:space="preserve">In closing, I invite you to consider how my background—forged through Tashkent’s classrooms, clinics, and communities—aligns with the urgent need for locally driven biomedical innovation. I am ready to bring this passion to every project, collaboration, and advancement within Uzbekistan Tashkent’s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Uzbekistan Tashkent</dc:title>
  <dc:creator/>
  <dc:language>en</dc:language>
  <cp:keywords/>
  <dcterms:created xsi:type="dcterms:W3CDTF">2026-07-22T00:54:18Z</dcterms:created>
  <dcterms:modified xsi:type="dcterms:W3CDTF">2026-07-22T00:54:18Z</dcterms:modified>
</cp:coreProperties>
</file>

<file path=docProps/custom.xml><?xml version="1.0" encoding="utf-8"?>
<Properties xmlns="http://schemas.openxmlformats.org/officeDocument/2006/custom-properties" xmlns:vt="http://schemas.openxmlformats.org/officeDocument/2006/docPropsVTypes"/>
</file>