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affbbe752af7bdcd8f20c13eb50be14552c6964"/>
    <w:p>
      <w:pPr>
        <w:pStyle w:val="Heading1"/>
      </w:pPr>
      <w:r>
        <w:t xml:space="preserve">Personal Statement: A Commitment to Advancing Chemical Engineering in Afghanistan Kabul</w:t>
      </w:r>
    </w:p>
    <w:p>
      <w:pPr>
        <w:pStyle w:val="FirstParagraph"/>
      </w:pPr>
      <w:r>
        <w:t xml:space="preserve">As a dedicated and passionate chemical engineer, I have devoted my academic and professional journey to developing sustainable technological solutions that address critical challenges in resource-constrained environments. My decision to channel this expertise toward serving the people of</w:t>
      </w:r>
      <w:r>
        <w:t xml:space="preserve"> </w:t>
      </w:r>
      <w:r>
        <w:rPr>
          <w:bCs/>
          <w:b/>
        </w:rPr>
        <w:t xml:space="preserve">Afghanistan Kabul</w:t>
      </w:r>
      <w:r>
        <w:t xml:space="preserve"> </w:t>
      </w:r>
      <w:r>
        <w:t xml:space="preserve">is not merely a career choice but a profound commitment to nation-building in one of the world’s most resilient yet underserved regions. This</w:t>
      </w:r>
      <w:r>
        <w:t xml:space="preserve"> </w:t>
      </w:r>
      <w:r>
        <w:rPr>
          <w:bCs/>
          <w:b/>
        </w:rPr>
        <w:t xml:space="preserve">Personal Statement</w:t>
      </w:r>
      <w:r>
        <w:t xml:space="preserve"> </w:t>
      </w:r>
      <w:r>
        <w:t xml:space="preserve">articulates my qualifications, vision, and unwavering resolve to contribute meaningfully to Kabul’s industrial renaissance through the lens of chemical engineering.</w:t>
      </w:r>
    </w:p>
    <w:p>
      <w:pPr>
        <w:pStyle w:val="BodyText"/>
      </w:pPr>
      <w:r>
        <w:t xml:space="preserve">I hold a Bachelor’s degree in Chemical Engineering from the prestigious Herat University, complemented by advanced training in environmental process optimization at the University of Technology Sydney. My academic rigor was forged through rigorous coursework in thermodynamics, reaction engineering, and sustainable materials science—subjects I now recognize as foundational for addressing Kabul’s unique developmental hurdles. However, theory alone is insufficient without contextual application. During my studies, I spearheaded a student-led project developing low-cost water purification systems using locally sourced clay membranes—a solution directly applicable to Kabul’s chronic water scarcity challenges. This initiative earned recognition at the 2021 Central Asian Engineering Innovation Summit and cemented my belief that engineering must serve human needs first.</w:t>
      </w:r>
    </w:p>
    <w:p>
      <w:pPr>
        <w:pStyle w:val="BodyText"/>
      </w:pPr>
      <w:r>
        <w:t xml:space="preserve">My professional trajectory has been intentionally shaped to prepare for service in</w:t>
      </w:r>
      <w:r>
        <w:t xml:space="preserve"> </w:t>
      </w:r>
      <w:r>
        <w:rPr>
          <w:bCs/>
          <w:b/>
        </w:rPr>
        <w:t xml:space="preserve">Afghanistan Kabul</w:t>
      </w:r>
      <w:r>
        <w:t xml:space="preserve">. As an intern with the Afghan Ministry of Energy, I collaborated on a pilot project to modernize district heating systems in urban neighborhoods, optimizing biomass combustion processes to reduce air pollution while cutting operational costs by 30%. This work exposed me to Kabul’s complex infrastructure landscape—where aging systems coexist with rapid urbanization—and taught me that engineering solutions must balance technical efficacy with socio-cultural realities. I further honed my field skills through a UNDP-supported initiative in Paghman, where I designed and implemented small-scale bio-digesters converting agricultural waste into clean energy for rural households. These experiences confirmed that sustainable development in Kabul requires engineers who understand both global best practices and local constraints.</w:t>
      </w:r>
    </w:p>
    <w:p>
      <w:pPr>
        <w:pStyle w:val="BodyText"/>
      </w:pPr>
      <w:r>
        <w:t xml:space="preserve">What drives me is the stark contrast between Afghanistan’s untapped potential and its current infrastructure gaps. Kabul, as the nation’s political, economic, and cultural epicenter, faces acute challenges: inadequate water treatment facilities serving 4 million residents; energy shortages crippling industries; and limited access to affordable pharmaceuticals. As a</w:t>
      </w:r>
      <w:r>
        <w:t xml:space="preserve"> </w:t>
      </w:r>
      <w:r>
        <w:rPr>
          <w:bCs/>
          <w:b/>
        </w:rPr>
        <w:t xml:space="preserve">Chemical Engineer</w:t>
      </w:r>
      <w:r>
        <w:t xml:space="preserve">, I see these not as insurmountable problems but as opportunities to deploy innovative processes that create ripple effects. For instance, my research on catalytic wastewater treatment—a method using locally available iron oxides—could transform Kabul’s sewage systems from environmental hazards into resource recovery hubs. Similarly, adapting chemical synthesis techniques for low-cost vaccine production could revolutionize healthcare access in underserved communities across the city.</w:t>
      </w:r>
    </w:p>
    <w:p>
      <w:pPr>
        <w:pStyle w:val="BodyText"/>
      </w:pPr>
      <w:r>
        <w:t xml:space="preserve">My approach is deeply rooted in community-centered engineering. In Kabul, I will not impose foreign models but co-create solutions with stakeholders—from neighborhood elders to municipal planners—to ensure cultural relevance and long-term adoption. I am particularly inspired by Afghanistan’s rich tradition of *khanaqah* (community workshops), where collective knowledge drives progress. My vision for Kabul includes establishing a mobile chemical engineering hub: a vehicle equipped with portable testing labs and training modules that travels to peri-urban settlements, empowering local technicians in water quality monitoring or biofuel production. This model, tested during my UNDP internship, reduced contamination incidents by 45% in pilot zones while building local capacity—a blueprint I intend to scale across Kabul.</w:t>
      </w:r>
    </w:p>
    <w:p>
      <w:pPr>
        <w:pStyle w:val="BodyText"/>
      </w:pPr>
      <w:r>
        <w:t xml:space="preserve">Moreover, I recognize that engineering excellence must be paired with ethical stewardship. In a nation where resources are scarce and trust is fragile, every project must prioritize transparency and equity. My proposed work on optimizing fertilizer production using waste biomass—reducing costs for smallholder farmers by 25% while cutting carbon emissions—embodies this principle. I will ensure all projects undergo rigorous social impact assessments, collaborating with NGOs like the Afghan Women’s Network to guarantee solutions uplift marginalized groups, particularly women and rural populations who bear the heaviest burden of resource scarcity.</w:t>
      </w:r>
    </w:p>
    <w:p>
      <w:pPr>
        <w:pStyle w:val="BodyText"/>
      </w:pPr>
      <w:r>
        <w:t xml:space="preserve">Looking ahead, my 5-year roadmap for Kabul centers on three pillars: (1) Revitalizing water infrastructure through decentralized treatment networks; (2) Catalyzing green chemistry entrepreneurship in industrial zones like Dashte Barchi; and (3) Establishing a formalized training pipeline at Kabul University to nurture the next generation of Afghan chemical engineers. I am prepared to lead projects funded by organizations such as ADB or USAID, leveraging my fluency in Dari, Pashto, and English to bridge communication gaps between international partners and local communities. Crucially, I will measure success not just by technical metrics but by tangible improvements in daily life—such as reduced childhood diarrhea rates from cleaner water or new jobs created through sustainable manufacturing.</w:t>
      </w:r>
    </w:p>
    <w:p>
      <w:pPr>
        <w:pStyle w:val="BodyText"/>
      </w:pPr>
      <w:r>
        <w:t xml:space="preserve">Why Kabul? Because this city is more than a geographic location; it is the beating heart of Afghanistan’s future. Its people—marked by courage after decades of turmoil—are eager to rebuild, and I am honored to offer my skills as a catalyst for their self-determination. My</w:t>
      </w:r>
      <w:r>
        <w:t xml:space="preserve"> </w:t>
      </w:r>
      <w:r>
        <w:rPr>
          <w:bCs/>
          <w:b/>
        </w:rPr>
        <w:t xml:space="preserve">Personal Statement</w:t>
      </w:r>
      <w:r>
        <w:t xml:space="preserve"> </w:t>
      </w:r>
      <w:r>
        <w:t xml:space="preserve">transcends a job application; it is an invitation to collaborate in transforming Kabul from a city defined by crisis into one celebrated for resilience and innovation. As the world’s attention shifts toward Afghanistan, I pledge not to merely participate in its development but to help engineer its next chapter—one where chemical engineering serves as the invisible infrastructure that enables hope, health, and prosperity for all.</w:t>
      </w:r>
    </w:p>
    <w:p>
      <w:pPr>
        <w:pStyle w:val="BodyText"/>
      </w:pPr>
      <w:r>
        <w:t xml:space="preserve">I am ready to deploy my expertise immediately in</w:t>
      </w:r>
      <w:r>
        <w:t xml:space="preserve"> </w:t>
      </w:r>
      <w:r>
        <w:rPr>
          <w:bCs/>
          <w:b/>
        </w:rPr>
        <w:t xml:space="preserve">Afghanistan Kabul</w:t>
      </w:r>
      <w:r>
        <w:t xml:space="preserve">, bringing a fusion of technical excellence, cultural humility, and unyielding commitment to a future where every neighborhood thrives through sustainable science. This is not just my career path—it is my duty as an Afghan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Afghanistan Kabul</dc:title>
  <dc:creator/>
  <dc:language>en</dc:language>
  <cp:keywords/>
  <dcterms:created xsi:type="dcterms:W3CDTF">2026-07-21T23:55:43Z</dcterms:created>
  <dcterms:modified xsi:type="dcterms:W3CDTF">2026-07-21T23:55:43Z</dcterms:modified>
</cp:coreProperties>
</file>

<file path=docProps/custom.xml><?xml version="1.0" encoding="utf-8"?>
<Properties xmlns="http://schemas.openxmlformats.org/officeDocument/2006/custom-properties" xmlns:vt="http://schemas.openxmlformats.org/officeDocument/2006/docPropsVTypes"/>
</file>