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5" w:name="X519d06eb2152472ac83b8048b3bde399857de71"/>
    <w:p>
      <w:pPr>
        <w:pStyle w:val="Heading1"/>
      </w:pPr>
      <w:r>
        <w:t xml:space="preserve">Personal Statement: Pursuing Excellence as a Chemical Engineer in Melbourne, Australia</w:t>
      </w:r>
    </w:p>
    <w:p>
      <w:pPr>
        <w:pStyle w:val="FirstParagraph"/>
      </w:pPr>
      <w:r>
        <w:t xml:space="preserve">As I reflect on my journey toward becoming a chemical engineer, I am consistently drawn to the unique confluence of innovation, sustainability, and community that defines Melbourne's engineering landscape. My decision to pursue professional opportunities in Australia—specifically within Melbourne’s dynamic industrial ecosystem—is not merely a career choice but a deeply considered commitment to aligning my technical expertise with the nation’s vision for a greener, more efficient future. This Personal Statement articulates how my academic foundation, practical experience, and unwavering passion for chemical engineering position me as an ideal contributor to Melbourne’s evolving energy, manufacturing, and environmental sectors.</w:t>
      </w:r>
    </w:p>
    <w:bookmarkStart w:id="20" w:name="Xe8b218b613fb525103b5a8bed620441bd5309ed"/>
    <w:p>
      <w:pPr>
        <w:pStyle w:val="Heading2"/>
      </w:pPr>
      <w:r>
        <w:t xml:space="preserve">Academic Foundation: Bridging Theory and Sustainable Practice</w:t>
      </w:r>
    </w:p>
    <w:p>
      <w:pPr>
        <w:pStyle w:val="FirstParagraph"/>
      </w:pPr>
      <w:r>
        <w:t xml:space="preserve">My Bachelor of Chemical Engineering (Honours) at the University of Technology Sydney equipped me with rigorous technical skills while emphasizing sustainability—a principle central to Australia’s national strategy. Core coursework in thermodynamics, reactor design, and process optimization was complemented by a capstone project focused on *sustainable biodiesel production from waste cooking oil*. This initiative directly addressed Melbourne’s municipal waste challenges while reducing carbon footprints. I developed a scalable pilot process that achieved 85% yield improvement over conventional methods, earning recognition in the Australian Institute of Chemical Engineers (AIChE) student competition. Crucially, this project taught me to balance economic viability with environmental stewardship—values that resonate profoundly with Melbourne’s ambition to become carbon neutral by 2030.</w:t>
      </w:r>
    </w:p>
    <w:bookmarkEnd w:id="20"/>
    <w:bookmarkStart w:id="21" w:name="X7518f5943f25030e63d375ee4041e9254c6959f"/>
    <w:p>
      <w:pPr>
        <w:pStyle w:val="Heading2"/>
      </w:pPr>
      <w:r>
        <w:t xml:space="preserve">Professional Experience: Delivering Impact in Industry Contexts</w:t>
      </w:r>
    </w:p>
    <w:p>
      <w:pPr>
        <w:pStyle w:val="FirstParagraph"/>
      </w:pPr>
      <w:r>
        <w:t xml:space="preserve">My internship at Rio Tinto’s Melbourne-based innovation hub provided hands-on exposure to industrial-scale chemical processes. I contributed to a project optimizing alumina refining operations, where I utilized process simulation software (Aspen Plus) to reduce energy consumption by 12% through heat integration redesign. This experience crystallized my understanding of how chemical engineering directly influences Australia’s resource efficiency goals. More significantly, it immersed me in Melbourne’s collaborative industry culture: weekly cross-departmental workshops with engineers from CSIRO and Monash University highlighted the city’s ecosystem of knowledge-sharing—a stark contrast to isolated academic environments I had previously encountered.</w:t>
      </w:r>
    </w:p>
    <w:p>
      <w:pPr>
        <w:pStyle w:val="BodyText"/>
      </w:pPr>
      <w:r>
        <w:t xml:space="preserve">Subsequently, I joined a renewable energy startup in Geelong (a key industrial hub near Melbourne), where I engineered a membrane separation system for capturing CO2 from biogas. This project required navigating Australia’s stringent environmental regulations while ensuring cost-effectiveness for small-scale farmers. By adapting European designs to local conditions, we secured pilot funding from the Victorian Renewable Energy Target (VRET) program. This not only honed my technical adaptability but also cemented my appreciation for Melbourne’s role as a catalyst for scalable green innovation—where policy, research, and industry intersect to drive tangible change.</w:t>
      </w:r>
    </w:p>
    <w:bookmarkEnd w:id="21"/>
    <w:bookmarkStart w:id="22" w:name="X962e8491df1a2f070073181b7f9373bcb81b625"/>
    <w:p>
      <w:pPr>
        <w:pStyle w:val="Heading2"/>
      </w:pPr>
      <w:r>
        <w:t xml:space="preserve">Why Melbourne? Aligning Career with Australia’s Engineering Imperatives</w:t>
      </w:r>
    </w:p>
    <w:p>
      <w:pPr>
        <w:pStyle w:val="FirstParagraph"/>
      </w:pPr>
      <w:r>
        <w:t xml:space="preserve">Melbourne represents the perfect nexus for a chemical engineer committed to impactful work. The city hosts over 60% of Australia’s chemical engineering firms, including global leaders like ABB, SABIC, and local pioneers such as Carbon Clean Solutions. What distinguishes Melbourne is its strategic focus on *circular economy solutions*—a priority reflected in the Victorian Government’s $150 million Circular Economy Fund. As a Chemical Engineer in this ecosystem, I am eager to contribute to projects like the Port Phillip Bay marine biorefinery initiative or Melbourne Water’s advanced wastewater treatment innovations. The city’s world-class universities (Monash, Melbourne, RMIT), coupled with industry partnerships through the Australian Chemical Engineering Council (ACEC), create an unparalleled environment for professional growth that directly supports my long-term goal of advancing sustainable process design.</w:t>
      </w:r>
    </w:p>
    <w:p>
      <w:pPr>
        <w:pStyle w:val="BodyText"/>
      </w:pPr>
      <w:r>
        <w:t xml:space="preserve">Moreover, Melbourne’s multicultural vitality deeply informs my approach. Having collaborated with Indigenous communities during a project on sustainable water treatment in regional Victoria, I understand that engineering solutions must respect cultural contexts—a value embedded in Australia’s National Aboriginal and Torres Strait Islander Strategy. Melbourne’s inclusive culture ensures diverse perspectives fuel innovation, ensuring my work remains both technically robust and socially responsible.</w:t>
      </w:r>
    </w:p>
    <w:bookmarkEnd w:id="22"/>
    <w:bookmarkStart w:id="23" w:name="Xcf7159110087a305f56cd9f15db7b91319be5a0"/>
    <w:p>
      <w:pPr>
        <w:pStyle w:val="Heading2"/>
      </w:pPr>
      <w:r>
        <w:t xml:space="preserve">Future Vision: Contributing to Melbourne’s Engineering Legacy</w:t>
      </w:r>
    </w:p>
    <w:p>
      <w:pPr>
        <w:pStyle w:val="FirstParagraph"/>
      </w:pPr>
      <w:r>
        <w:t xml:space="preserve">My short-term aspiration is to join a leading Melbourne-based firm such as Woodside Energy or a sustainability-focused startup, where I will apply my expertise in process optimization and life-cycle assessment. I aim to contribute immediately by developing low-emission manufacturing protocols for the city’s growing biomanufacturing sector—a field projected to create 25,000 jobs in Victoria by 2035. Longer-term, I intend to pursue professional accreditation with Engineers Australia (EA), specializing in carbon-neutral process engineering. This aligns with Melbourne’s target of achieving net-zero emissions for municipal operations by 2040 and positions me to collaborate on initiatives like the City of Melbourne’s Climate Action Plan.</w:t>
      </w:r>
    </w:p>
    <w:p>
      <w:pPr>
        <w:pStyle w:val="BodyText"/>
      </w:pPr>
      <w:r>
        <w:t xml:space="preserve">Ultimately, my commitment extends beyond technical excellence. As a Chemical Engineer, I recognize that our work shapes communities. In Melbourne—where engineering is synonymous with livability—I am driven to create processes that enhance air quality in urban neighborhoods, reduce industrial waste sent to landfill, and empower local industries through scalable green solutions. My personal ethos mirrors Victoria’s motto: *“Eureka”* (I have found it)—a testament to my belief that the most impactful engineering arises from solving real-world problems with empathy and ingenuity.</w:t>
      </w:r>
    </w:p>
    <w:bookmarkEnd w:id="23"/>
    <w:bookmarkStart w:id="24" w:name="conclusion-a-purposeful-alignment"/>
    <w:p>
      <w:pPr>
        <w:pStyle w:val="Heading2"/>
      </w:pPr>
      <w:r>
        <w:t xml:space="preserve">Conclusion: A Purposeful Alignment</w:t>
      </w:r>
    </w:p>
    <w:p>
      <w:pPr>
        <w:pStyle w:val="FirstParagraph"/>
      </w:pPr>
      <w:r>
        <w:t xml:space="preserve">My academic rigor, industry experience, and cultural immersion in Australia’s sustainability ethos have prepared me not just to work as a Chemical Engineer in Melbourne—but to actively shape its future. I am eager to bring my skills in process optimization, renewable technology implementation, and cross-sector collaboration to Melbourne’s vibrant engineering community. As Australia positions itself as a global leader in green industrial transformation, I am resolved to contribute meaningfully through ethical innovation that respects both the environment and the people of Melbourne. This is not merely a career step; it is a commitment to building a sustainable legacy—one process design at a time—in the city I am honored to call my professional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Melbourne, Australia</dc:title>
  <dc:creator/>
  <dc:language>en</dc:language>
  <cp:keywords/>
  <dcterms:created xsi:type="dcterms:W3CDTF">2025-12-09T13:23:42Z</dcterms:created>
  <dcterms:modified xsi:type="dcterms:W3CDTF">2025-12-09T13:23:42Z</dcterms:modified>
</cp:coreProperties>
</file>

<file path=docProps/custom.xml><?xml version="1.0" encoding="utf-8"?>
<Properties xmlns="http://schemas.openxmlformats.org/officeDocument/2006/custom-properties" xmlns:vt="http://schemas.openxmlformats.org/officeDocument/2006/docPropsVTypes"/>
</file>