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Career</w:t>
      </w:r>
      <w:r>
        <w:t xml:space="preserve"> </w:t>
      </w:r>
      <w:r>
        <w:t xml:space="preserve">in</w:t>
      </w:r>
      <w:r>
        <w:t xml:space="preserve"> </w:t>
      </w:r>
      <w:r>
        <w:t xml:space="preserve">Belgium</w:t>
      </w:r>
      <w:r>
        <w:t xml:space="preserve"> </w:t>
      </w:r>
      <w:r>
        <w:t xml:space="preserve">Brussels</w:t>
      </w:r>
    </w:p>
    <w:bookmarkStart w:id="26" w:name="X473638d97947ab670e294e4c58df7c2b2104299"/>
    <w:p>
      <w:pPr>
        <w:pStyle w:val="Heading1"/>
      </w:pPr>
      <w:r>
        <w:t xml:space="preserve">Personal Statement: Pursuing Excellence as a Chemical Engineer in Belgium Brussels</w:t>
      </w:r>
    </w:p>
    <w:p>
      <w:pPr>
        <w:pStyle w:val="FirstParagraph"/>
      </w:pPr>
      <w:r>
        <w:t xml:space="preserve">As I craft this Personal Statement, I am filled with profound enthusiasm for my aspiration to contribute as a dedicated Chemical Engineer within the dynamic landscape of Belgium Brussels. This document encapsulates my professional journey, academic rigor, and unwavering commitment to advancing sustainable engineering solutions in one of Europe’s most influential innovation hubs. My decision to pursue opportunities in Belgium Brussels is not merely geographical—it stems from an intrinsic alignment between my career philosophy and the region’s pioneering spirit in chemical engineering, environmental stewardship, and EU-driven industrial transformation.</w:t>
      </w:r>
    </w:p>
    <w:bookmarkStart w:id="20" w:name="X2c9fd6857bd00f79dad195fc0300489fdd7a840"/>
    <w:p>
      <w:pPr>
        <w:pStyle w:val="Heading2"/>
      </w:pPr>
      <w:r>
        <w:t xml:space="preserve">Academic Foundation and Technical Expertise</w:t>
      </w:r>
    </w:p>
    <w:p>
      <w:pPr>
        <w:pStyle w:val="FirstParagraph"/>
      </w:pPr>
      <w:r>
        <w:t xml:space="preserve">My academic trajectory at [Your University] culminated in a Bachelor’s and Master’s degree in Chemical Engineering, where I immersed myself in advanced coursework spanning reaction engineering, process optimization, and sustainable materials science. Central to my studies was a capstone project on</w:t>
      </w:r>
      <w:r>
        <w:t xml:space="preserve"> </w:t>
      </w:r>
      <w:r>
        <w:rPr>
          <w:iCs/>
          <w:i/>
        </w:rPr>
        <w:t xml:space="preserve">carbon capture technology for industrial emissions reduction</w:t>
      </w:r>
      <w:r>
        <w:t xml:space="preserve">, which involved designing a solvent-based absorption system with 25% higher efficiency than conventional methods. This work demanded mastery of Aspen Plus simulation, thermodynamic modeling, and safety compliance protocols—skills directly transferable to Belgium’s stringent chemical industry standards. I further honed these competencies through research at [Research Institute], where I collaborated on biodegradable polymer development for pharmaceutical applications, resulting in a co-authored publication in the</w:t>
      </w:r>
      <w:r>
        <w:t xml:space="preserve"> </w:t>
      </w:r>
      <w:r>
        <w:rPr>
          <w:iCs/>
          <w:i/>
        </w:rPr>
        <w:t xml:space="preserve">Journal of Cleaner Production</w:t>
      </w:r>
      <w:r>
        <w:t xml:space="preserve">. As an aspiring Chemical Engineer, I view theoretical knowledge as the foundation upon which impactful industrial solutions are built—and Brussels represents the ideal ecosystem to apply this foundation at scale.</w:t>
      </w:r>
    </w:p>
    <w:bookmarkEnd w:id="20"/>
    <w:bookmarkStart w:id="21" w:name="X816b6ca982fca040a81a4625453144970cc325f"/>
    <w:p>
      <w:pPr>
        <w:pStyle w:val="Heading2"/>
      </w:pPr>
      <w:r>
        <w:t xml:space="preserve">Professional Experience: Bridging Theory and Practice</w:t>
      </w:r>
    </w:p>
    <w:p>
      <w:pPr>
        <w:pStyle w:val="FirstParagraph"/>
      </w:pPr>
      <w:r>
        <w:t xml:space="preserve">My internship at [Industrial Company, e.g., Solvay or BASF Belgium] provided tangible exposure to chemical manufacturing in a European context. I supported process improvement initiatives for a continuous-flow nitration unit, implementing real-time sensor analytics that reduced reaction byproducts by 18% while enhancing workplace safety. This experience underscored the critical role of operational excellence in modern chemical engineering—a principle deeply resonant with Belgium Brussels’ emphasis on Industry 4.0 integration. Additionally, my volunteer work with [Local Environmental NGO] involved developing low-cost water purification systems for underserved communities, reinforcing my belief that Chemical Engineering must prioritize social and environmental impact. Each project solidified my conviction that Belgium Brussels is uniquely positioned to accelerate this mission through its convergence of regulatory leadership, research infrastructure, and multinational industry collaboration.</w:t>
      </w:r>
    </w:p>
    <w:bookmarkEnd w:id="21"/>
    <w:bookmarkStart w:id="22" w:name="X6b38be4b16ff393044f804522d61306bb2b3f25"/>
    <w:p>
      <w:pPr>
        <w:pStyle w:val="Heading2"/>
      </w:pPr>
      <w:r>
        <w:t xml:space="preserve">Why Belgium Brussels? The Strategic Nexus for Innovation</w:t>
      </w:r>
    </w:p>
    <w:p>
      <w:pPr>
        <w:pStyle w:val="FirstParagraph"/>
      </w:pPr>
      <w:r>
        <w:t xml:space="preserve">The allure of Belgium Brussels extends far beyond its political significance as the EU’s administrative heart. It is a living laboratory for chemical engineering innovation, home to the European Chemicals Agency (ECHA), leading research institutes like VITO (Flemish Institute for Technological Research), and globally integrated companies such as UCB and L’Oréal R&amp;D centers. What distinguishes Brussels is its</w:t>
      </w:r>
      <w:r>
        <w:t xml:space="preserve"> </w:t>
      </w:r>
      <w:r>
        <w:rPr>
          <w:iCs/>
          <w:i/>
        </w:rPr>
        <w:t xml:space="preserve">synergy</w:t>
      </w:r>
      <w:r>
        <w:t xml:space="preserve">: policymakers, scientists, and industry leaders coalesce here to shape regulations that balance economic growth with ecological responsibility—exemplified by the EU Green Deal’s chemical sector targets. As a Chemical Engineer seeking to contribute meaningfully, I recognize that Brussels offers unparalleled access to cross-disciplinary networks solving complex challenges like circular economy implementation and green hydrogen production. This environment is not merely convenient; it is essential for an engineer committed to ethical, scalable solutions in an era of climate urgency.</w:t>
      </w:r>
    </w:p>
    <w:bookmarkEnd w:id="22"/>
    <w:bookmarkStart w:id="23" w:name="Xb20015b3e6ad58f7149ab36cd74534780fd4cc8"/>
    <w:p>
      <w:pPr>
        <w:pStyle w:val="Heading2"/>
      </w:pPr>
      <w:r>
        <w:t xml:space="preserve">Alignment with Belgium’s Engineering Values</w:t>
      </w:r>
    </w:p>
    <w:p>
      <w:pPr>
        <w:pStyle w:val="FirstParagraph"/>
      </w:pPr>
      <w:r>
        <w:t xml:space="preserve">Belgium’s engineering ethos—rooted in precision, safety, and societal contribution—resonates deeply with my professional identity. I have studied the Belgian Order of Engineers’ (Orde van Ingenieurs) code of ethics, which emphasizes "engineering as a public trust," mirroring my own approach to process design where safety audits and environmental impact assessments are non-negotiable. Moreover, Belgium’s leadership in chemical sustainability initiatives like the</w:t>
      </w:r>
      <w:r>
        <w:t xml:space="preserve"> </w:t>
      </w:r>
      <w:r>
        <w:rPr>
          <w:iCs/>
          <w:i/>
        </w:rPr>
        <w:t xml:space="preserve">Circular Economy Action Plan</w:t>
      </w:r>
      <w:r>
        <w:t xml:space="preserve"> </w:t>
      </w:r>
      <w:r>
        <w:t xml:space="preserve">aligns with my technical focus on waste valorization. I am eager to contribute to Brussels-based projects such as the EU-funded "Chemical Valley" innovation cluster, where small-scale biorefineries convert agricultural waste into biofuels—directly advancing Belgium’s commitment to net-zero manufacturing by 2050.</w:t>
      </w:r>
    </w:p>
    <w:bookmarkEnd w:id="23"/>
    <w:bookmarkStart w:id="24" w:name="Xa472e748116dd0590381175260b6537cea93026"/>
    <w:p>
      <w:pPr>
        <w:pStyle w:val="Heading2"/>
      </w:pPr>
      <w:r>
        <w:t xml:space="preserve">Future Contributions: A Chemical Engineer in Belgium Brussels</w:t>
      </w:r>
    </w:p>
    <w:p>
      <w:pPr>
        <w:pStyle w:val="FirstParagraph"/>
      </w:pPr>
      <w:r>
        <w:t xml:space="preserve">In the next decade, I aim to specialize in sustainable process intensification within Brussels’ industrial corridors. My immediate goal is to collaborate with organizations like the Flemish Government’s Green Chemistry Platform on pilot projects for electrochemical synthesis of pharmaceutical intermediates—reducing energy use by 40% compared to traditional methods. Longer-term, I aspire to mentor emerging engineers through Brussels-based programs like the</w:t>
      </w:r>
      <w:r>
        <w:t xml:space="preserve"> </w:t>
      </w:r>
      <w:r>
        <w:rPr>
          <w:iCs/>
          <w:i/>
        </w:rPr>
        <w:t xml:space="preserve">Chemical Engineering Student Association</w:t>
      </w:r>
      <w:r>
        <w:t xml:space="preserve">, fostering a new generation equipped for Europe’s green transition. Crucially, I seek to leverage Belgium’s unique position as a bridge between EU policy and industrial execution, ensuring that my work as a Chemical Engineer directly supports continental sustainability targets without compromising economic viability.</w:t>
      </w:r>
    </w:p>
    <w:bookmarkEnd w:id="24"/>
    <w:bookmarkStart w:id="25" w:name="X003aac13be7de4eda4a0cc2c37010fafea30f66"/>
    <w:p>
      <w:pPr>
        <w:pStyle w:val="Heading2"/>
      </w:pPr>
      <w:r>
        <w:t xml:space="preserve">Conclusion: Commitment to Brussels’ Engineering Legacy</w:t>
      </w:r>
    </w:p>
    <w:p>
      <w:pPr>
        <w:pStyle w:val="FirstParagraph"/>
      </w:pPr>
      <w:r>
        <w:t xml:space="preserve">This Personal Statement reflects more than an application—it embodies a lifelong dedication to chemical engineering as a force for positive change. Belgium Brussels is not merely my destination; it is the crucible where my expertise will merge with Europe’s most pressing challenges. I am prepared to immerse myself in Brussels’ vibrant academic, regulatory, and industrial communities, bringing rigorous technical skills paired with an unshakable commitment to safety and sustainability. As a future Chemical Engineer embedded within this ecosystem, I will strive not only to meet industry standards but to redefine them through innovation that benefits both people and planet. The opportunity to contribute my passion and expertise in the heart of Belgium Brussels would be the fulfillment of a professional dream—and the beginning of meaningful impact across Europe.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Career in Belgium Brussels</dc:title>
  <dc:creator/>
  <dc:language>en</dc:language>
  <cp:keywords/>
  <dcterms:created xsi:type="dcterms:W3CDTF">2026-07-15T18:36:04Z</dcterms:created>
  <dcterms:modified xsi:type="dcterms:W3CDTF">2026-07-15T18:36:04Z</dcterms:modified>
</cp:coreProperties>
</file>

<file path=docProps/custom.xml><?xml version="1.0" encoding="utf-8"?>
<Properties xmlns="http://schemas.openxmlformats.org/officeDocument/2006/custom-properties" xmlns:vt="http://schemas.openxmlformats.org/officeDocument/2006/docPropsVTypes"/>
</file>