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6" w:name="X05a3c07fba6333f34db1cca8cb061ff205e4b5a"/>
    <w:p>
      <w:pPr>
        <w:pStyle w:val="Heading1"/>
      </w:pPr>
      <w:r>
        <w:t xml:space="preserve">Personal Statement: Pursuing Excellence in Chemical Engineering within Colombia Bogotá</w:t>
      </w:r>
    </w:p>
    <w:p>
      <w:pPr>
        <w:pStyle w:val="FirstParagraph"/>
      </w:pPr>
      <w:r>
        <w:t xml:space="preserve">As a dedicated and innovative Chemical Engineer with a profound commitment to sustainable industrial advancement, I am excited to present my personal statement for professional opportunities within the dynamic landscape of Colombia Bogotá. My academic foundation, practical experience, and deep-seated passion for solving complex technical challenges align seamlessly with the evolving needs of Bogotá’s industrial sector—a city at the forefront of Colombia’s economic and technological progress. This document outlines my journey, expertise, and vision for contributing meaningfully to Colombia's engineering community from its vibrant capital.</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Chemical Engineering from the Universidad Nacional de Colombia in Bogotá, where I immersed myself in a curriculum designed to address regional challenges. Courses such as "Industrial Processes for Tropical Climates," "Environmental Management of Urban Water Systems," and "Sustainable Bioresource Utilization" were pivotal. These studies equipped me with specialized knowledge applicable to Bogotá’s unique context—where high-altitude conditions, dense urbanization, and water resource management demand tailored engineering solutions. My undergraduate thesis focused on optimizing wastewater treatment processes for low-capacity municipal plants in Andean cities, a project directly relevant to Bogotá’s efforts to upgrade its aging infrastructure. I graduated with honors and was awarded the "Ingeniero Químico Destacado" by my university for innovation in sustainable process design.</w:t>
      </w:r>
    </w:p>
    <w:bookmarkEnd w:id="20"/>
    <w:bookmarkStart w:id="21" w:name="X17cfde0edc27ff256c697b6a66d45bba07a24f3"/>
    <w:p>
      <w:pPr>
        <w:pStyle w:val="Heading2"/>
      </w:pPr>
      <w:r>
        <w:t xml:space="preserve">Professional Experience: Bridging Theory and Colombian Industry Needs</w:t>
      </w:r>
    </w:p>
    <w:p>
      <w:pPr>
        <w:pStyle w:val="FirstParagraph"/>
      </w:pPr>
      <w:r>
        <w:t xml:space="preserve">Following my studies, I joined a leading Petrochemical Engineering firm operating in the Bogotá region, where I contributed to projects critical to Colombia’s energy sector. My role centered on process optimization for biofuel production from agricultural waste—a project aligned with Colombia’s national strategy for renewable energy and rural development. Working closely with local farmers and municipal authorities, I designed a scalable pilot plant that reduced processing costs by 22% while adhering to stringent Colombian environmental regulations (Resolución 1836/2019). This experience honed my ability to navigate Colombia’s regulatory framework while balancing economic viability and ecological responsibility.</w:t>
      </w:r>
    </w:p>
    <w:p>
      <w:pPr>
        <w:pStyle w:val="BodyText"/>
      </w:pPr>
      <w:r>
        <w:t xml:space="preserve">Subsequently, I collaborated with a pharmaceutical startup in Bogotá’s innovation hub, "Bogotá Bioinnova," on developing cost-effective drug delivery systems for underserved communities. Here, I leveraged my expertise in reaction engineering and quality control to ensure compliance with INVIMA (Colombia’s National Institute of Food and Drug Surveillance) standards. The project culminated in a pilot distribution program reaching 50,000 low-income families across Bogotá, demonstrating how chemical engineering can drive social impact—a value deeply resonant in Colombia’s socio-economic context.</w:t>
      </w:r>
    </w:p>
    <w:bookmarkEnd w:id="21"/>
    <w:bookmarkStart w:id="22" w:name="X8f32e544cdd10b221a60a80d9bc637c0ed053a9"/>
    <w:p>
      <w:pPr>
        <w:pStyle w:val="Heading2"/>
      </w:pPr>
      <w:r>
        <w:t xml:space="preserve">Cultural Alignment and Commitment to Bogotá’s Growth</w:t>
      </w:r>
    </w:p>
    <w:p>
      <w:pPr>
        <w:pStyle w:val="FirstParagraph"/>
      </w:pPr>
      <w:r>
        <w:t xml:space="preserve">What distinguishes my approach is not just technical skill, but a genuine understanding of Colombia Bogotá’s cultural fabric. I have lived and worked in the city for over five years, participating in community initiatives like "Química para Todos" (Chemistry for All), where I led free workshops at public schools to inspire youth from underserved neighborhoods. These experiences reinforced my belief that engineering must serve society—especially in a city as diverse and rapidly developing as Bogotá, where 8 million people rely on efficient industrial systems for daily life.</w:t>
      </w:r>
    </w:p>
    <w:p>
      <w:pPr>
        <w:pStyle w:val="BodyText"/>
      </w:pPr>
      <w:r>
        <w:t xml:space="preserve">I also actively engage with local professional networks, including the Asociación Colombiana de Ingenieros Químicos (ACIQ), where I contribute to policy discussions on green chemistry adoption. This involvement has deepened my appreciation for Colombia’s push toward decarbonization and circular economy models—goals that require chemical engineers like me to innovate within both technical and socio-cultural constraints. Bogotá’s "Bogotá Verde" initiative, targeting carbon neutrality by 2040, exemplifies the urgency I embrace in my work.</w:t>
      </w:r>
    </w:p>
    <w:bookmarkEnd w:id="22"/>
    <w:bookmarkStart w:id="23" w:name="X89e6e598ce70346a8ec3509469a7d0042d2655d"/>
    <w:p>
      <w:pPr>
        <w:pStyle w:val="Heading2"/>
      </w:pPr>
      <w:r>
        <w:t xml:space="preserve">Technical Skills Tailored for Colombia’s Challenges</w:t>
      </w:r>
    </w:p>
    <w:p>
      <w:pPr>
        <w:pStyle w:val="FirstParagraph"/>
      </w:pPr>
      <w:r>
        <w:t xml:space="preserve">My proficiency spans industry-standard tools—Aspen Plus for process simulation, MATLAB for data-driven optimization—and hands-on experience with equipment common in Colombian facilities (e.g., distillation columns, bioreactors). However, my most valuable skill is contextual adaptability: I thrive in resource-constrained environments by designing modular solutions that require minimal infrastructure—a necessity across Colombia’s varied industrial zones. For instance, I recently developed a low-cost air quality monitoring system for small-scale factories in Soacha (Bogotá’s neighboring municipality), using locally sourced sensors and IoT technology to reduce operational costs by 35%.</w:t>
      </w:r>
    </w:p>
    <w:bookmarkEnd w:id="23"/>
    <w:bookmarkStart w:id="24" w:name="X525f4960755911be41a681c8b9735e4f7013593"/>
    <w:p>
      <w:pPr>
        <w:pStyle w:val="Heading2"/>
      </w:pPr>
      <w:r>
        <w:t xml:space="preserve">Future Vision: Engineering Solutions for Colombia Bogotá</w:t>
      </w:r>
    </w:p>
    <w:p>
      <w:pPr>
        <w:pStyle w:val="FirstParagraph"/>
      </w:pPr>
      <w:r>
        <w:t xml:space="preserve">I envision a career dedicated to advancing Colombia’s chemical engineering sector through two interconnected pillars. First, I aim to pioneer sustainable manufacturing in Bogotá’s emerging "green industry" clusters, such as those focused on bio-based plastics or solar energy storage—areas with immense potential for local job creation and export growth. Second, I am committed to mentoring the next generation of Colombian engineers, particularly women and rural youth, through partnerships with institutions like the Instituto Tecnológico Metropolitano in Bogotá.</w:t>
      </w:r>
    </w:p>
    <w:p>
      <w:pPr>
        <w:pStyle w:val="BodyText"/>
      </w:pPr>
      <w:r>
        <w:t xml:space="preserve">Colombia’s industrial transformation is accelerating, yet it faces critical hurdles: energy inefficiency in manufacturing, water scarcity exacerbated by climate change, and the need for cleaner production methods. As a Chemical Engineer rooted in Bogotá’s community, I am uniquely positioned to address these challenges. My goal is not merely to design processes but to foster systems that empower Colombian communities—whether through reducing industrial emissions in the capital’s industrial corridor or enabling small businesses to adopt eco-friendly practices.</w:t>
      </w:r>
    </w:p>
    <w:bookmarkEnd w:id="24"/>
    <w:bookmarkStart w:id="25" w:name="X78b487edbafd2de6f981915040bf24c79423dd0"/>
    <w:p>
      <w:pPr>
        <w:pStyle w:val="Heading2"/>
      </w:pPr>
      <w:r>
        <w:t xml:space="preserve">Conclusion: A Commitment Anchored in Bogotá</w:t>
      </w:r>
    </w:p>
    <w:p>
      <w:pPr>
        <w:pStyle w:val="FirstParagraph"/>
      </w:pPr>
      <w:r>
        <w:t xml:space="preserve">In conclusion, my personal statement reflects a lifelong dedication to chemical engineering that is intrinsically linked to Colombia Bogotá. This city—where tradition meets innovation, and where every challenge presents an opportunity for meaningful change—has shaped my professional ethos. I do not seek a generic role; I seek to integrate into Bogotá’s engineering ecosystem, contributing skills honed in its classrooms, laboratories, and neighborhoods. With my technical acumen, cultural fluency, and unwavering commitment to Colombia’s sustainable development, I am ready to advance from being a Chemical Engineer into a catalyst for progress in this remarkable city. I eagerly anticipate the opportunity to discuss how my vision aligns with the goals of your organization—and how together, we can build a more resilient and innovative Bogotá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Colombia Bogotá</dc:title>
  <dc:creator/>
  <dc:language>en</dc:language>
  <cp:keywords/>
  <dcterms:created xsi:type="dcterms:W3CDTF">2025-12-08T05:10:31Z</dcterms:created>
  <dcterms:modified xsi:type="dcterms:W3CDTF">2025-12-08T05:10:31Z</dcterms:modified>
</cp:coreProperties>
</file>

<file path=docProps/custom.xml><?xml version="1.0" encoding="utf-8"?>
<Properties xmlns="http://schemas.openxmlformats.org/officeDocument/2006/custom-properties" xmlns:vt="http://schemas.openxmlformats.org/officeDocument/2006/docPropsVTypes"/>
</file>