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8d68102c8fc26d9831ea7400dc9e90fe3657cd"/>
    <w:p>
      <w:pPr>
        <w:pStyle w:val="Heading1"/>
      </w:pPr>
      <w:r>
        <w:t xml:space="preserve">Personal Statement: A Dedicated Chemical Engineer Eager to Contribute to Berlin's Sustainable Future</w:t>
      </w:r>
    </w:p>
    <w:p>
      <w:pPr>
        <w:pStyle w:val="FirstParagraph"/>
      </w:pPr>
      <w:r>
        <w:t xml:space="preserve">As I prepare my application for a position as a Chemical Engineer in the vibrant heart of Germany—Berlin—I am compelled to articulate not just my qualifications, but my deep-seated commitment to advancing sustainable industrial innovation within this dynamic city. This</w:t>
      </w:r>
      <w:r>
        <w:t xml:space="preserve"> </w:t>
      </w:r>
      <w:r>
        <w:rPr>
          <w:bCs/>
          <w:b/>
        </w:rPr>
        <w:t xml:space="preserve">Personal Statement</w:t>
      </w:r>
      <w:r>
        <w:t xml:space="preserve"> </w:t>
      </w:r>
      <w:r>
        <w:t xml:space="preserve">encapsulates my professional journey, technical expertise, and unwavering aspiration to become an integral part of Berlin’s pioneering ecosystem in green technology and circular economy solutions. My decision to pursue opportunities specifically in</w:t>
      </w:r>
      <w:r>
        <w:t xml:space="preserve"> </w:t>
      </w:r>
      <w:r>
        <w:rPr>
          <w:bCs/>
          <w:b/>
        </w:rPr>
        <w:t xml:space="preserve">Germany Berlin</w:t>
      </w:r>
      <w:r>
        <w:t xml:space="preserve"> </w:t>
      </w:r>
      <w:r>
        <w:t xml:space="preserve">is driven by a profound alignment between my engineering philosophy and the city’s visionary approach to environmental stewardship and technological excellence.</w:t>
      </w:r>
    </w:p>
    <w:p>
      <w:pPr>
        <w:pStyle w:val="BodyText"/>
      </w:pPr>
      <w:r>
        <w:t xml:space="preserve">I hold a Master of Science in Chemical Engineering from the University of Stuttgart, where I specialized in sustainable process design and renewable energy integration. My thesis project, "Optimization of Bioethanol Production from Agricultural Residues Using Catalytic Hydrotreatment," directly addressed resource efficiency—a cornerstone of Germany’s Energiewende (energy transition) policy. Through rigorous modeling using Aspen Plus and hands-on experimentation at the Institute for Chemical Process Engineering, I reduced energy consumption by 22% while increasing yield stability. This work underscored my belief that</w:t>
      </w:r>
      <w:r>
        <w:t xml:space="preserve"> </w:t>
      </w:r>
      <w:r>
        <w:rPr>
          <w:bCs/>
          <w:b/>
        </w:rPr>
        <w:t xml:space="preserve">Chemical Engineer</w:t>
      </w:r>
      <w:r>
        <w:t xml:space="preserve"> </w:t>
      </w:r>
      <w:r>
        <w:t xml:space="preserve">solutions must harmonize economic viability with ecological responsibility—a principle that resonates deeply with Berlin’s ambition to become carbon-neutral by 2045.</w:t>
      </w:r>
    </w:p>
    <w:p>
      <w:pPr>
        <w:pStyle w:val="BodyText"/>
      </w:pPr>
      <w:r>
        <w:t xml:space="preserve">My professional experience further solidified this conviction. As a Process Development Engineer at Bayer AG in Leverkusen, I collaborated on the scaling of a novel biodegradable polymer production line for medical applications. Here, I managed reactor design modifications that cut hazardous solvent use by 35% and minimized waste generation—a project celebrated as "Best Practice in Green Manufacturing" by the German Chemical Industry Association (VCI). This role taught me to navigate complex regulatory frameworks (including REACH and TGA) while fostering cross-functional teamwork. Yet, I recognized that Berlin’s unique blend of startups, research institutes like the Helmholtz-Zentrum Berlin, and established firms such as Siemens Energy offered a more fertile ground for disruptive innovation than traditional industrial hubs. The city’s thriving network of initiatives—from the Climate Action Plan 2050 to incubators like Science Park Berlin Adlershof—aligns perfectly with my goal to develop scalable solutions for urban sustainability challenges.</w:t>
      </w:r>
    </w:p>
    <w:p>
      <w:pPr>
        <w:pStyle w:val="BodyText"/>
      </w:pPr>
      <w:r>
        <w:t xml:space="preserve">What draws me most powerfully to</w:t>
      </w:r>
      <w:r>
        <w:t xml:space="preserve"> </w:t>
      </w:r>
      <w:r>
        <w:rPr>
          <w:bCs/>
          <w:b/>
        </w:rPr>
        <w:t xml:space="preserve">Germany Berlin</w:t>
      </w:r>
      <w:r>
        <w:t xml:space="preserve"> </w:t>
      </w:r>
      <w:r>
        <w:t xml:space="preserve">is its culture of collaborative problem-solving and commitment to social impact. Unlike other European cities, Berlin’s engineering landscape prioritizes human-centric design within the context of rapid urbanization. For instance, I closely followed the success of "WaterWise," a Berlin-based startup that repurposed industrial wastewater for municipal irrigation using membrane distillation—a technology I studied during my master’s program. This exemplifies how</w:t>
      </w:r>
      <w:r>
        <w:t xml:space="preserve"> </w:t>
      </w:r>
      <w:r>
        <w:rPr>
          <w:bCs/>
          <w:b/>
        </w:rPr>
        <w:t xml:space="preserve">Chemical Engineer</w:t>
      </w:r>
      <w:r>
        <w:t xml:space="preserve"> </w:t>
      </w:r>
      <w:r>
        <w:t xml:space="preserve">ingenuity can tackle real-world issues like water scarcity in dense urban environments. I am eager to contribute to such projects, leveraging my expertise in separation processes and life-cycle assessment (LCA) to support Berlin’s vision of "Smart City" infrastructure.</w:t>
      </w:r>
    </w:p>
    <w:p>
      <w:pPr>
        <w:pStyle w:val="BodyText"/>
      </w:pPr>
      <w:r>
        <w:t xml:space="preserve">Furthermore, my proactive engagement with Berlin’s professional community has prepared me for seamless integration. I completed a three-month internship at the Fraunhofer Institute for Interfacial Engineering and Biotechnology (IGB), where I assisted in developing enzymatic processes for plastic upcycling—a project directly tied to Berlin’s Circular Economy Strategy. During this time, I also achieved B1-level German proficiency through intensive courses, understanding that linguistic fluency is non-negotiable for effective collaboration in Germany. My cultural adaptability was tested during a volunteer stint with "Berliner Tafel" (a food rescue organization), where I applied process optimization principles to streamline distribution logistics. These experiences taught me that engineering excellence in Berlin must be coupled with empathy for community needs—a value I embody daily.</w:t>
      </w:r>
    </w:p>
    <w:p>
      <w:pPr>
        <w:pStyle w:val="BodyText"/>
      </w:pPr>
      <w:r>
        <w:t xml:space="preserve">My long-term vision is to establish a research-practice nexus in Berlin, focusing on decarbonizing urban industrial clusters through modular electrochemical systems. I am particularly inspired by the EU Green Deal’s call for "innovation hubs" and Berlin’s role in hosting the International Energy Agency’s Bioenergy Task 42. I envision co-developing pilot projects with local partners like Vattenfall or the Berlin Institute of Technology to transform waste streams into energy carriers, directly supporting Germany’s climate targets. As a</w:t>
      </w:r>
      <w:r>
        <w:t xml:space="preserve"> </w:t>
      </w:r>
      <w:r>
        <w:rPr>
          <w:bCs/>
          <w:b/>
        </w:rPr>
        <w:t xml:space="preserve">Chemical Engineer</w:t>
      </w:r>
      <w:r>
        <w:t xml:space="preserve">, I see myself not merely as a technician, but as a catalyst for systemic change—bridging laboratory breakthroughs and citywide implementation.</w:t>
      </w:r>
    </w:p>
    <w:p>
      <w:pPr>
        <w:pStyle w:val="BodyText"/>
      </w:pPr>
      <w:r>
        <w:t xml:space="preserve">Choosing Berlin is not just about geography; it represents an alignment of purpose. The city’s ethos—where the Berliner Morgenpost recently noted "engineers are architects of tomorrow’s livability"—mirrors my own professional creed. I am confident that my technical rigor, passion for sustainable transformation, and dedication to German workplace values (Vorbeugung statt Reaktion—"prevention over reaction") will enable me to contribute meaningfully from day one. I am ready to embrace Berlin’s rhythm: the early-morning coffee at a Spree-side café followed by collaborative brainstorming sessions in a co-working space near Alexanderplatz, where ideas evolve as quickly as the city itself.</w:t>
      </w:r>
    </w:p>
    <w:p>
      <w:pPr>
        <w:pStyle w:val="BodyText"/>
      </w:pPr>
      <w:r>
        <w:t xml:space="preserve">In closing, this</w:t>
      </w:r>
      <w:r>
        <w:t xml:space="preserve"> </w:t>
      </w:r>
      <w:r>
        <w:rPr>
          <w:bCs/>
          <w:b/>
        </w:rPr>
        <w:t xml:space="preserve">Personal Statement</w:t>
      </w:r>
      <w:r>
        <w:t xml:space="preserve"> </w:t>
      </w:r>
      <w:r>
        <w:t xml:space="preserve">is more than an application—it is a pledge. A pledge to apply my skills as a</w:t>
      </w:r>
      <w:r>
        <w:t xml:space="preserve"> </w:t>
      </w:r>
      <w:r>
        <w:rPr>
          <w:bCs/>
          <w:b/>
        </w:rPr>
        <w:t xml:space="preserve">Chemical Engineer</w:t>
      </w:r>
      <w:r>
        <w:t xml:space="preserve"> </w:t>
      </w:r>
      <w:r>
        <w:t xml:space="preserve">toward Berlin’s mission of building resilience through innovation. I am not seeking merely a job in Germany; I seek to become part of Berlin’s living laboratory for the future, where every reaction engineered on my workbench contributes to cleaner air, smarter cities, and a legacy we can all be proud of. I eagerly anticipate the opportunity to discuss how my expertise in sustainable process intensification can support your team’s ambitions as we shape Berlin’s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Germany Berlin</dc:title>
  <dc:creator/>
  <dc:language>en</dc:language>
  <cp:keywords/>
  <dcterms:created xsi:type="dcterms:W3CDTF">2025-12-08T05:51:06Z</dcterms:created>
  <dcterms:modified xsi:type="dcterms:W3CDTF">2025-12-08T05:51:06Z</dcterms:modified>
</cp:coreProperties>
</file>

<file path=docProps/custom.xml><?xml version="1.0" encoding="utf-8"?>
<Properties xmlns="http://schemas.openxmlformats.org/officeDocument/2006/custom-properties" xmlns:vt="http://schemas.openxmlformats.org/officeDocument/2006/docPropsVTypes"/>
</file>