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e9acf8e035619147455cf1e6317508a1ea212fa"/>
    <w:p>
      <w:pPr>
        <w:pStyle w:val="Heading1"/>
      </w:pPr>
      <w:r>
        <w:t xml:space="preserve">Personal Statement: Pursuing Excellence as a Chemical Engineer in South Korea Seoul</w:t>
      </w:r>
    </w:p>
    <w:p>
      <w:pPr>
        <w:pStyle w:val="FirstParagraph"/>
      </w:pPr>
      <w:r>
        <w:t xml:space="preserve">From my earliest days studying chemical engineering, I have been captivated by the intricate dance between scientific innovation and industrial application. This fascination crystallized when I began researching global manufacturing hubs, leading me to South Korea Seoul—a city where cutting-edge technology converges with unwavering commitment to sustainable growth. As a dedicated</w:t>
      </w:r>
      <w:r>
        <w:t xml:space="preserve"> </w:t>
      </w:r>
      <w:r>
        <w:rPr>
          <w:bCs/>
          <w:b/>
        </w:rPr>
        <w:t xml:space="preserve">Chemical Engineer</w:t>
      </w:r>
      <w:r>
        <w:t xml:space="preserve">, I am now poised to contribute my expertise to Seoul’s dynamic landscape, aligning my technical skills with the nation’s strategic vision for next-generation chemical processes and green chemistry.</w:t>
      </w:r>
    </w:p>
    <w:p>
      <w:pPr>
        <w:pStyle w:val="BodyText"/>
      </w:pPr>
      <w:r>
        <w:t xml:space="preserve">My academic journey at [Your University] provided rigorous training in reactor design, process optimization, and sustainable systems engineering. A pivotal project involved developing a bio-based solvent recovery system for pharmaceutical manufacturing—a solution directly addressing Korea’s 2023 Green Chemistry Policy mandate to reduce hazardous chemical use by 40% by 2030. This work required deep engagement with Korean regulatory frameworks like the Act on Promotion of the Use of Environmentally Friendly Chemicals, demonstrating my ability to translate global best practices into context-specific solutions. I further honed these skills through a summer internship at [Relevant Company, e.g., LG Chem’s R&amp;D division], where I analyzed catalyst efficiency in semiconductor-grade material production—a field where Seoul leads globally with companies like Samsung and SK Innovation.</w:t>
      </w:r>
    </w:p>
    <w:p>
      <w:pPr>
        <w:pStyle w:val="BodyText"/>
      </w:pPr>
      <w:r>
        <w:t xml:space="preserve">Seoul’s unique position as a nexus of chemical engineering innovation is precisely why I seek to establish my career here. Unlike other global cities, Seoul integrates its chemical industry with K-pop culture, technology exports, and stringent environmental goals into a cohesive ecosystem. For instance, the Songdo International Business District exemplifies Korea’s commitment to circular economy principles through its integrated waste-to-energy plants and smart chemical supply chains—projects where I aim to contribute as a</w:t>
      </w:r>
      <w:r>
        <w:t xml:space="preserve"> </w:t>
      </w:r>
      <w:r>
        <w:rPr>
          <w:bCs/>
          <w:b/>
        </w:rPr>
        <w:t xml:space="preserve">Chemical Engineer</w:t>
      </w:r>
      <w:r>
        <w:t xml:space="preserve">. I am particularly inspired by Samsung’s recent $4.6 billion investment in semiconductor chemicals R&amp;D, which demands engineers who understand both molecular-level precision and industrial scalability—a challenge I am eager to embrace.</w:t>
      </w:r>
    </w:p>
    <w:p>
      <w:pPr>
        <w:pStyle w:val="BodyText"/>
      </w:pPr>
      <w:r>
        <w:t xml:space="preserve">Cultural preparedness is equally critical to my success in Seoul. To bridge language and professional gaps, I completed intensive Korean language training at Ewha Womans University (TOPIK Level 4) and engaged with Korean industry forums like the Korea Chemical Engineers Association’s virtual seminars. These experiences revealed how deeply Korean workplaces value harmony (*hwa*) and meticulous preparation (*jeong*). In my previous roles, I applied these principles by leading a cross-functional team to redesign a pilot-scale biorefinery process, where cultural sensitivity ensured seamless collaboration between German engineers and Malaysian technicians—a skill directly transferable to Seoul’s multinational chemical firms.</w:t>
      </w:r>
    </w:p>
    <w:p>
      <w:pPr>
        <w:pStyle w:val="BodyText"/>
      </w:pPr>
      <w:r>
        <w:t xml:space="preserve">My technical expertise aligns precisely with Seoul’s industrial priorities. I specialize in computational fluid dynamics (CFD) modeling for multiphase reactors—a tool vital for optimizing Korea’s petrochemical giants like GS Caltex and Lotte Chemical. During my master’s thesis, I developed a predictive model for reducing CO2 emissions in ethylene production by 18% while maintaining output—directly supporting Seoul’s 2030 carbon neutrality pledge. I also hold certifications in Process Safety Management (PSM) and ISO 50001 energy auditing, both critical for Korean facilities operating under the Ministry of Environment’s strict safety protocols.</w:t>
      </w:r>
    </w:p>
    <w:p>
      <w:pPr>
        <w:pStyle w:val="BodyText"/>
      </w:pPr>
      <w:r>
        <w:t xml:space="preserve">What sets me apart is my proactive integration into Korea’s innovation ecosystem. I actively follow Seoul-based initiatives like the “K-Industry 4.0” roadmap and have connected with professors at Seoul National University researching green hydrogen production—exactly where chemical engineers are pivotal. My LinkedIn engagement with Korean industry leaders (e.g., commenting on SK Innovation’s 2023 battery material breakthroughs) reflects my commitment to becoming part of this community, not merely an applicant. I see Seoul as more than a workplace: it is a living laboratory for sustainable industrial transformation, where my skills in process intensification and waste valorization can create tangible impact.</w:t>
      </w:r>
    </w:p>
    <w:p>
      <w:pPr>
        <w:pStyle w:val="BodyText"/>
      </w:pPr>
      <w:r>
        <w:t xml:space="preserve">Looking ahead, I envision contributing to Seoul’s mission of becoming the world’s first "Green Chemical Hub." Within three years, I aim to lead pilot projects at companies like Hyundai Chemical or OCI that merge AI-driven process optimization with Korea’s renewable energy infrastructure. Long-term, I aspire to mentor young Korean engineers through programs like KAIST’s Global Innovation Institute, fostering talent that will propel South Korea into the vanguard of climate-resilient chemistry. This is not merely a career step—it is a commitment to embedding myself within Seoul’s trajectory as an indispensable</w:t>
      </w:r>
      <w:r>
        <w:t xml:space="preserve"> </w:t>
      </w:r>
      <w:r>
        <w:rPr>
          <w:bCs/>
          <w:b/>
        </w:rPr>
        <w:t xml:space="preserve">Chemical Engineer</w:t>
      </w:r>
      <w:r>
        <w:t xml:space="preserve">.</w:t>
      </w:r>
    </w:p>
    <w:p>
      <w:pPr>
        <w:pStyle w:val="BodyText"/>
      </w:pPr>
      <w:r>
        <w:t xml:space="preserve">South Korea Seoul represents the perfect confluence of my technical ambition and values. It offers the scale to test bold solutions, the regulatory rigor to ensure quality, and a cultural ethos that prizes innovation with responsibility—exactly what I seek in my professional home. I am ready to bring my expertise in sustainable process design, Korean-language proficiency, and cross-cultural collaboration to contribute meaningfully from day one. The future of chemical engineering is being written in Seoul’s laboratories and factories; I am eager to write mine there.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South Korea Seoul</dc:title>
  <dc:creator/>
  <dc:language>en</dc:language>
  <cp:keywords/>
  <dcterms:created xsi:type="dcterms:W3CDTF">2025-12-09T19:45:58Z</dcterms:created>
  <dcterms:modified xsi:type="dcterms:W3CDTF">2025-12-09T19:45:58Z</dcterms:modified>
</cp:coreProperties>
</file>

<file path=docProps/custom.xml><?xml version="1.0" encoding="utf-8"?>
<Properties xmlns="http://schemas.openxmlformats.org/officeDocument/2006/custom-properties" xmlns:vt="http://schemas.openxmlformats.org/officeDocument/2006/docPropsVTypes"/>
</file>