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45bf881edfca3310056bc7ee3e29021234ffc3f"/>
    <w:p>
      <w:pPr>
        <w:pStyle w:val="Heading1"/>
      </w:pPr>
      <w:r>
        <w:t xml:space="preserve">Personal Statement for Advanced Chemistry Studies in France Lyon</w:t>
      </w:r>
    </w:p>
    <w:p>
      <w:pPr>
        <w:pStyle w:val="FirstParagraph"/>
      </w:pPr>
      <w:r>
        <w:t xml:space="preserve">From my earliest experiments with household chemicals in my childhood kitchen to my current research on sustainable catalysis, I have been captivated by the transformative power of chemistry. This enduring passion has propelled me toward a rigorous academic and professional journey as a Chemist, culminating in my application for advanced studies at Université Claude Bernard Lyon 1. My decision to pursue this path in</w:t>
      </w:r>
      <w:r>
        <w:t xml:space="preserve"> </w:t>
      </w:r>
      <w:r>
        <w:rPr>
          <w:bCs/>
          <w:b/>
        </w:rPr>
        <w:t xml:space="preserve">France Lyon</w:t>
      </w:r>
      <w:r>
        <w:t xml:space="preserve"> </w:t>
      </w:r>
      <w:r>
        <w:t xml:space="preserve">is not merely geographical—it is a strategic convergence of scientific ambition, cultural immersion, and the unique ecosystem that makes this city unparalleled for chemical sciences.</w:t>
      </w:r>
    </w:p>
    <w:p>
      <w:pPr>
        <w:pStyle w:val="BodyText"/>
      </w:pPr>
      <w:r>
        <w:t xml:space="preserve">My academic foundation began with a Bachelor’s degree in Chemistry from the National University of Singapore, where I specialized in organic synthesis under Professor Lim’s guidance. My thesis on bioactive natural product extraction earned recognition at the Asia-Pacific Chemistry Symposium, but it was during a research exchange at Kyoto University that I discovered my true calling: developing eco-friendly catalytic processes. Witnessing Japan’s precision in green chemistry ignited my resolve to contribute to sustainability through molecular innovation—a mission deeply aligned with France’s national commitment to environmental stewardship through initiatives like the</w:t>
      </w:r>
      <w:r>
        <w:t xml:space="preserve"> </w:t>
      </w:r>
      <w:r>
        <w:rPr>
          <w:iCs/>
          <w:i/>
        </w:rPr>
        <w:t xml:space="preserve">France 2030</w:t>
      </w:r>
      <w:r>
        <w:t xml:space="preserve"> </w:t>
      </w:r>
      <w:r>
        <w:t xml:space="preserve">plan.</w:t>
      </w:r>
    </w:p>
    <w:p>
      <w:pPr>
        <w:pStyle w:val="BodyText"/>
      </w:pPr>
      <w:r>
        <w:t xml:space="preserve">However, it was Lyon that crystallized my vision. As I delved into the city’s scientific legacy, I was profoundly moved by its reputation as a European hub for chemical innovation. The presence of world-class institutions like the</w:t>
      </w:r>
      <w:r>
        <w:t xml:space="preserve"> </w:t>
      </w:r>
      <w:r>
        <w:rPr>
          <w:bCs/>
          <w:b/>
        </w:rPr>
        <w:t xml:space="preserve">Centre National de la Recherche Scientifique (CNRS)</w:t>
      </w:r>
      <w:r>
        <w:t xml:space="preserve"> </w:t>
      </w:r>
      <w:r>
        <w:t xml:space="preserve">laboratories in Lyon—particularly the Institute of Chemistry of Lyon (ICL) with its Nobel laureate researchers—and Université de Lyon’s interdisciplinary approach to sustainable materials research revealed a perfect alignment with my goals. Unlike other European centers,</w:t>
      </w:r>
      <w:r>
        <w:t xml:space="preserve"> </w:t>
      </w:r>
      <w:r>
        <w:rPr>
          <w:bCs/>
          <w:b/>
        </w:rPr>
        <w:t xml:space="preserve">France Lyon</w:t>
      </w:r>
      <w:r>
        <w:t xml:space="preserve"> </w:t>
      </w:r>
      <w:r>
        <w:t xml:space="preserve">uniquely integrates industrial partnerships (such as those with Rhône-Alpes chemical giants like Arkema and Solvay) with academic excellence, creating a seamless pathway from theoretical discovery to real-world application. This ecosystem is precisely what I seek to engage with as a Chemist.</w:t>
      </w:r>
    </w:p>
    <w:p>
      <w:pPr>
        <w:pStyle w:val="BodyText"/>
      </w:pPr>
      <w:r>
        <w:t xml:space="preserve">My professional experiences further cemented my determination. During an internship at Singapore’s A*STAR Institute, I optimized a palladium-catalyzed reaction for pharmaceutical synthesis, reducing waste by 40%—a milestone that taught me chemistry’s dual role in scientific advancement and planetary responsibility. Yet I recognized limitations in scaling such innovations without access to collaborative networks like those fostered in Lyon. When researching postgraduate programs, I was inspired by Dr. Sophie Martin’s work on biodegradable polymer catalysts at the University of Lyon, which directly mirrors my own research trajectory. Her lab’s partnerships with local biotech startups exemplify the industry-academia synergy I aim to contribute to—a hallmark of</w:t>
      </w:r>
      <w:r>
        <w:t xml:space="preserve"> </w:t>
      </w:r>
      <w:r>
        <w:rPr>
          <w:bCs/>
          <w:b/>
        </w:rPr>
        <w:t xml:space="preserve">France Lyon</w:t>
      </w:r>
      <w:r>
        <w:t xml:space="preserve">’s scientific identity.</w:t>
      </w:r>
    </w:p>
    <w:p>
      <w:pPr>
        <w:pStyle w:val="BodyText"/>
      </w:pPr>
      <w:r>
        <w:t xml:space="preserve">Beyond academics, my choice of Lyon reflects a holistic appreciation for its intellectual and cultural environment. The city’s historic connection to chemistry—evident in the legacy of Louis Pasteur, who pioneered microbiology at the École Normale Supérieure de Lyon—creates an inspiring atmosphere where scientific curiosity is deeply embedded in daily life. I am eager to immerse myself not just in laboratories but also in Lyon’s vibrant science community: attending colloquia at the Centre de Recherche en Chimie Physique (CRCP), collaborating with students from École Centrale de Lyon on renewable energy projects, and engaging with the city’s commitment to green urbanism. Living here would allow me to absorb both the technical rigor of French chemical sciences and its philosophy of research serving societal needs—a balance I’ve only glimpsed in my current work.</w:t>
      </w:r>
    </w:p>
    <w:p>
      <w:pPr>
        <w:pStyle w:val="BodyText"/>
      </w:pPr>
      <w:r>
        <w:t xml:space="preserve">My proposed research focus—designing enzymatic catalysts for carbon capture from industrial emissions—is particularly urgent in Europe’s climate context. Lyon’s strategic position within the</w:t>
      </w:r>
      <w:r>
        <w:t xml:space="preserve"> </w:t>
      </w:r>
      <w:r>
        <w:rPr>
          <w:iCs/>
          <w:i/>
        </w:rPr>
        <w:t xml:space="preserve">Grand Lyon</w:t>
      </w:r>
      <w:r>
        <w:t xml:space="preserve"> </w:t>
      </w:r>
      <w:r>
        <w:t xml:space="preserve">metropolitan area, with its dense network of clean-tech clusters like</w:t>
      </w:r>
      <w:r>
        <w:t xml:space="preserve"> </w:t>
      </w:r>
      <w:r>
        <w:rPr>
          <w:bCs/>
          <w:b/>
        </w:rPr>
        <w:t xml:space="preserve">Campus de la Chimie</w:t>
      </w:r>
      <w:r>
        <w:t xml:space="preserve">, provides an ideal testing ground. I envision working alongside Dr. Martin’s team to adapt catalytic systems for Rhône Valley manufacturing plants, directly supporting France’s 2050 carbon neutrality target. This isn’t merely academic; it’s a commitment to using chemistry as a catalyst for tangible environmental progress—a vision that resonates with Lyon’s identity as both a cultural capital and an industrial innovator.</w:t>
      </w:r>
    </w:p>
    <w:p>
      <w:pPr>
        <w:pStyle w:val="BodyText"/>
      </w:pPr>
      <w:r>
        <w:t xml:space="preserve">I also acknowledge the personal growth Lyon represents. As an international student, I am prepared to fully integrate into French academic life through my proficiency in French (B2 level with ongoing studies) and enthusiasm for cultural exchange. I’ve already begun connecting with Lyon-based researchers via LinkedIn, learning about their challenges and aspirations—something that embodies the collaborative spirit essential to modern chemistry. The city’s cafés, museums, and riverside walks aren’t just amenities; they’re part of an ecosystem where intellectual discourse flows as freely as the Rhône River itself. This is where I believe scientific breakthroughs are nurtured—not in isolation, but within a community that values both precision and humanity.</w:t>
      </w:r>
    </w:p>
    <w:p>
      <w:pPr>
        <w:pStyle w:val="BodyText"/>
      </w:pPr>
      <w:r>
        <w:t xml:space="preserve">Looking ahead, my long-term goal is to establish an independent research group focused on circular chemistry solutions for the chemical industry. Lyon offers the launchpad for this ambition through its doctoral training programs, mentorship networks, and proximity to European Union-funded projects like Horizon Europe’s</w:t>
      </w:r>
      <w:r>
        <w:t xml:space="preserve"> </w:t>
      </w:r>
      <w:r>
        <w:rPr>
          <w:iCs/>
          <w:i/>
        </w:rPr>
        <w:t xml:space="preserve">Green Deal</w:t>
      </w:r>
      <w:r>
        <w:t xml:space="preserve">. Unlike other destinations where academia feels disconnected from application, here every lab bench serves a purpose—whether optimizing biorenewables or developing safer solvents. As a future Chemist in</w:t>
      </w:r>
      <w:r>
        <w:t xml:space="preserve"> </w:t>
      </w:r>
      <w:r>
        <w:rPr>
          <w:bCs/>
          <w:b/>
        </w:rPr>
        <w:t xml:space="preserve">France Lyon</w:t>
      </w:r>
      <w:r>
        <w:t xml:space="preserve">, I am not just seeking to advance knowledge; I aim to build bridges between science and the communities it serves.</w:t>
      </w:r>
    </w:p>
    <w:p>
      <w:pPr>
        <w:pStyle w:val="BodyText"/>
      </w:pPr>
      <w:r>
        <w:t xml:space="preserve">In crafting this</w:t>
      </w:r>
      <w:r>
        <w:t xml:space="preserve"> </w:t>
      </w:r>
      <w:r>
        <w:rPr>
          <w:bCs/>
          <w:b/>
        </w:rPr>
        <w:t xml:space="preserve">Personal Statement</w:t>
      </w:r>
      <w:r>
        <w:t xml:space="preserve">, I have reflected on every step of my journey—from childhood curiosity to professional aspiration—always guided by one conviction: chemistry’s greatest impact occurs at the intersection of rigorous science and meaningful context. Lyon, with its unparalleled convergence of academic excellence, industrial relevance, and cultural depth, is where I believe that vision will become reality. I am ready to contribute my skills in molecular design and sustainable process development while learning from a community that redefines what it means to be a Chemist in the 21st century. The opportunity to grow alongside Lyon’s scientific legacy is not merely an academic pursuit—it is the next essential chapter in my commitment to chemistry as a force for positive change.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France Lyon</dc:title>
  <dc:creator/>
  <dc:language>en</dc:language>
  <cp:keywords/>
  <dcterms:created xsi:type="dcterms:W3CDTF">2026-07-14T09:19:24Z</dcterms:created>
  <dcterms:modified xsi:type="dcterms:W3CDTF">2026-07-14T09:19:24Z</dcterms:modified>
</cp:coreProperties>
</file>

<file path=docProps/custom.xml><?xml version="1.0" encoding="utf-8"?>
<Properties xmlns="http://schemas.openxmlformats.org/officeDocument/2006/custom-properties" xmlns:vt="http://schemas.openxmlformats.org/officeDocument/2006/docPropsVTypes"/>
</file>