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Germany</w:t>
      </w:r>
      <w:r>
        <w:t xml:space="preserve"> </w:t>
      </w:r>
      <w:r>
        <w:t xml:space="preserve">Berlin</w:t>
      </w:r>
    </w:p>
    <w:bookmarkStart w:id="25" w:name="X6e128758ae7bba1ce9aaee6ce0a57a5ca33ebff"/>
    <w:p>
      <w:pPr>
        <w:pStyle w:val="Heading1"/>
      </w:pPr>
      <w:r>
        <w:t xml:space="preserve">Personal Statement for a Career as a Chemist in Germany Berlin</w:t>
      </w:r>
    </w:p>
    <w:p>
      <w:pPr>
        <w:pStyle w:val="FirstParagraph"/>
      </w:pPr>
      <w:r>
        <w:t xml:space="preserve">From my earliest experiments with household chemicals in my high school laboratory to conducting advanced research at the University of Heidelberg, I have cultivated an unwavering passion for chemistry that finds its natural culmination in the dynamic scientific ecosystem of Germany Berlin. This</w:t>
      </w:r>
      <w:r>
        <w:t xml:space="preserve"> </w:t>
      </w:r>
      <w:r>
        <w:rPr>
          <w:bCs/>
          <w:b/>
        </w:rPr>
        <w:t xml:space="preserve">Personal Statement</w:t>
      </w:r>
      <w:r>
        <w:t xml:space="preserve"> </w:t>
      </w:r>
      <w:r>
        <w:t xml:space="preserve">articulates my professional journey, academic rigor, and profound commitment to contributing meaningfully as a</w:t>
      </w:r>
      <w:r>
        <w:t xml:space="preserve"> </w:t>
      </w:r>
      <w:r>
        <w:rPr>
          <w:bCs/>
          <w:b/>
        </w:rPr>
        <w:t xml:space="preserve">Chemist</w:t>
      </w:r>
      <w:r>
        <w:t xml:space="preserve"> </w:t>
      </w:r>
      <w:r>
        <w:t xml:space="preserve">within Berlin's world-class research landscape—a city where innovation thrives at the intersection of tradition and forward-thinking science.</w:t>
      </w:r>
    </w:p>
    <w:bookmarkStart w:id="20" w:name="X6b4fa01ce9af465b06400c48e3ee44330c6c4e3"/>
    <w:p>
      <w:pPr>
        <w:pStyle w:val="Heading2"/>
      </w:pPr>
      <w:r>
        <w:t xml:space="preserve">Academic Foundation and Research Excellence</w:t>
      </w:r>
    </w:p>
    <w:p>
      <w:pPr>
        <w:pStyle w:val="FirstParagraph"/>
      </w:pPr>
      <w:r>
        <w:t xml:space="preserve">My academic trajectory has been meticulously designed to equip me with the technical expertise required for cutting-edge chemical research. I earned a Master of Science in Organic Chemistry from the University of Heidelberg, where my thesis on "Sustainable Catalyst Design for Pharmaceutical Synthesis" was recognized with the Faculty Research Award. This project demanded mastery of advanced spectroscopic techniques (NMR, XRD), computational chemistry tools (Gaussian 16), and stringent adherence to Good Laboratory Practices—skills directly transferable to Berlin's high-stakes research environment. I meticulously documented every reaction pathway, optimizing yield through solvent engineering while minimizing environmental impact—a philosophy deeply aligned with Germany's</w:t>
      </w:r>
      <w:r>
        <w:t xml:space="preserve"> </w:t>
      </w:r>
      <w:r>
        <w:rPr>
          <w:iCs/>
          <w:i/>
        </w:rPr>
        <w:t xml:space="preserve">Energiewende</w:t>
      </w:r>
      <w:r>
        <w:t xml:space="preserve"> </w:t>
      </w:r>
      <w:r>
        <w:t xml:space="preserve">(energy transition) ethos. My publication in the</w:t>
      </w:r>
      <w:r>
        <w:t xml:space="preserve"> </w:t>
      </w:r>
      <w:r>
        <w:rPr>
          <w:iCs/>
          <w:i/>
        </w:rPr>
        <w:t xml:space="preserve">Journal of Organic Chemistry</w:t>
      </w:r>
      <w:r>
        <w:t xml:space="preserve">, co-authored with Prof. Müller, demonstrated how green chemistry principles could reduce hazardous waste by 40% in complex multistep syntheses.</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BASF's Ludwigshafen R&amp;D Center, I collaborated on a project developing biodegradable polymers for medical implants. This experience cemented my understanding of industry-standard quality management systems (ISO 9001) and the critical importance of cross-functional teamwork—skills I intend to leverage immediately upon joining Berlin-based institutions. My role required rigorous data analysis using MATLAB and Python, where I identified key kinetic parameters that accelerated polymer degradation rates by 25%. This work underscored my belief that a</w:t>
      </w:r>
      <w:r>
        <w:t xml:space="preserve"> </w:t>
      </w:r>
      <w:r>
        <w:rPr>
          <w:bCs/>
          <w:b/>
        </w:rPr>
        <w:t xml:space="preserve">Chemist</w:t>
      </w:r>
      <w:r>
        <w:t xml:space="preserve"> </w:t>
      </w:r>
      <w:r>
        <w:t xml:space="preserve">must not only master laboratory techniques but also interpret data within broader societal contexts—especially relevant for Berlin's focus on circular economy solutions.</w:t>
      </w:r>
    </w:p>
    <w:bookmarkEnd w:id="21"/>
    <w:bookmarkStart w:id="22" w:name="Xabd7a9e9d8c5d9a12329ed7c18295fbe2ca1ef8"/>
    <w:p>
      <w:pPr>
        <w:pStyle w:val="Heading2"/>
      </w:pPr>
      <w:r>
        <w:t xml:space="preserve">Why Germany Berlin? The Confluence of Vision and Opportunity</w:t>
      </w:r>
    </w:p>
    <w:p>
      <w:pPr>
        <w:pStyle w:val="FirstParagraph"/>
      </w:pPr>
      <w:r>
        <w:t xml:space="preserve">Berlin represents the perfect nexus for my professional ambitions. Unlike other European hubs, it uniquely blends historical scientific prestige with contemporary innovation—home to the Helmholtz Association's Central Institute for Engineering, Optics &amp; Digital Sciences and Berlin's renowned "Chemistry Cluster" featuring the Free University of Berlin (FU Berlin) and Technische Universität Berlin (TU Berlin). The city’s commitment to open science through initiatives like</w:t>
      </w:r>
      <w:r>
        <w:t xml:space="preserve"> </w:t>
      </w:r>
      <w:r>
        <w:rPr>
          <w:iCs/>
          <w:i/>
        </w:rPr>
        <w:t xml:space="preserve">Open Science Framework Germany</w:t>
      </w:r>
      <w:r>
        <w:t xml:space="preserve"> </w:t>
      </w:r>
      <w:r>
        <w:t xml:space="preserve">aligns with my advocacy for transparent research dissemination. I am particularly inspired by Dr. Anna Schröder's work at the Max Planck Institute for Coal Research on carbon-neutral catalysis—a field where Berlin's interdisciplinary "Green Chemistry Network" offers unparalleled collaboration opportunities. Moreover, Berlin’s status as a UNESCO City of Design fosters creative problem-solving; I envision applying my background in sustainable synthesis to projects like the "Berlin Sustainable Materials Initiative," where chemistry intersects with urban planning.</w:t>
      </w:r>
    </w:p>
    <w:p>
      <w:pPr>
        <w:pStyle w:val="BodyText"/>
      </w:pPr>
      <w:r>
        <w:t xml:space="preserve">Beyond research infrastructure, Berlin’s cultural ethos deeply resonates with my professional identity. The city's post-reunification spirit of reinvention mirrors the transformative potential of chemical innovation. I am eager to engage with Berlin’s vibrant science communication scene—contributing to events at the</w:t>
      </w:r>
      <w:r>
        <w:t xml:space="preserve"> </w:t>
      </w:r>
      <w:r>
        <w:rPr>
          <w:iCs/>
          <w:i/>
        </w:rPr>
        <w:t xml:space="preserve">Wissenschaftspark</w:t>
      </w:r>
      <w:r>
        <w:t xml:space="preserve"> </w:t>
      </w:r>
      <w:r>
        <w:t xml:space="preserve">(Science Park) or volunteering with "Chemists for Climate," a local NGO bridging scientific literacy and policy advocacy. Germany's robust vocational training system (</w:t>
      </w:r>
      <w:r>
        <w:rPr>
          <w:iCs/>
          <w:i/>
        </w:rPr>
        <w:t xml:space="preserve">Duales Studium</w:t>
      </w:r>
      <w:r>
        <w:t xml:space="preserve">) also appeals to my desire to mentor future scientists, as I plan to develop workshops on green lab practices for Berlin high schools.</w:t>
      </w:r>
    </w:p>
    <w:bookmarkEnd w:id="22"/>
    <w:bookmarkStart w:id="23" w:name="Xe1fa2d0a156e4450717aa14ca0b956eab72f038"/>
    <w:p>
      <w:pPr>
        <w:pStyle w:val="Heading2"/>
      </w:pPr>
      <w:r>
        <w:t xml:space="preserve">Future Vision: Contributing to Berlin's Scientific Ecosystem</w:t>
      </w:r>
    </w:p>
    <w:p>
      <w:pPr>
        <w:pStyle w:val="FirstParagraph"/>
      </w:pPr>
      <w:r>
        <w:t xml:space="preserve">My five-year vision centers on establishing a research group within Berlin that pioneers scalable solutions for carbon capture using novel metal-organic frameworks (MOFs). This directly supports Germany’s Climate Action Plan 2045 and Berlin's goal to become a climate-neutral city by 2045. I intend to pursue collaborative grants through the German Research Foundation (</w:t>
      </w:r>
      <w:r>
        <w:rPr>
          <w:iCs/>
          <w:i/>
        </w:rPr>
        <w:t xml:space="preserve">Deutsche Forschungsgemeinschaft</w:t>
      </w:r>
      <w:r>
        <w:t xml:space="preserve">) while engaging with Berlin’s industrial partners like Siemens Energy and BioNTech. As a</w:t>
      </w:r>
      <w:r>
        <w:t xml:space="preserve"> </w:t>
      </w:r>
      <w:r>
        <w:rPr>
          <w:bCs/>
          <w:b/>
        </w:rPr>
        <w:t xml:space="preserve">Chemist</w:t>
      </w:r>
      <w:r>
        <w:t xml:space="preserve">, I recognize that true impact requires navigating complex landscapes—from securing EU funding under Horizon Europe to partnering with Berlin's diverse startup ecosystem in the "BioCity" district. My fluency in German (C1 level) and experience working in multicultural teams (including a research exchange at Kyoto University) will facilitate seamless integration into Berlin's scientific community.</w:t>
      </w:r>
    </w:p>
    <w:bookmarkEnd w:id="23"/>
    <w:bookmarkStart w:id="24" w:name="X3d97b54687a365a7ee7276b2263fcce702879a6"/>
    <w:p>
      <w:pPr>
        <w:pStyle w:val="Heading2"/>
      </w:pPr>
      <w:r>
        <w:t xml:space="preserve">Conclusion: A Commitment to Berlin's Scientific Legacy</w:t>
      </w:r>
    </w:p>
    <w:p>
      <w:pPr>
        <w:pStyle w:val="FirstParagraph"/>
      </w:pPr>
      <w:r>
        <w:t xml:space="preserve">Germany Berlin is not merely a geographical destination but the embodiment of my professional ideal. The city’s unparalleled research density, commitment to sustainable innovation, and dynamic cultural fabric provide the fertile ground where I can evolve from a skilled</w:t>
      </w:r>
      <w:r>
        <w:t xml:space="preserve"> </w:t>
      </w:r>
      <w:r>
        <w:rPr>
          <w:bCs/>
          <w:b/>
        </w:rPr>
        <w:t xml:space="preserve">Chemist</w:t>
      </w:r>
      <w:r>
        <w:t xml:space="preserve"> </w:t>
      </w:r>
      <w:r>
        <w:t xml:space="preserve">into a leader shaping chemistry's role in solving global challenges. My academic discipline, hands-on industry experience, and profound respect for Berlin's scientific heritage position me to immediately contribute to projects like the Berlin Energy Transition Initiative or the EU-funded "Catalyse" consortium. I am eager to bring my expertise in green synthesis and data-driven methodology to Berlin’s laboratories while learning from its world-renowned chemists. This</w:t>
      </w:r>
      <w:r>
        <w:t xml:space="preserve"> </w:t>
      </w:r>
      <w:r>
        <w:rPr>
          <w:bCs/>
          <w:b/>
        </w:rPr>
        <w:t xml:space="preserve">Personal Statement</w:t>
      </w:r>
      <w:r>
        <w:t xml:space="preserve"> </w:t>
      </w:r>
      <w:r>
        <w:t xml:space="preserve">is not just an application—it is a pledge: I will dedicate my career to advancing chemistry in Germany Berlin, ensuring that each reaction we design moves us closer to a sustainable future.</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Germany Berlin</dc:title>
  <dc:creator/>
  <dc:language>en</dc:language>
  <cp:keywords/>
  <dcterms:created xsi:type="dcterms:W3CDTF">2026-07-13T07:15:38Z</dcterms:created>
  <dcterms:modified xsi:type="dcterms:W3CDTF">2026-07-13T07:15:38Z</dcterms:modified>
</cp:coreProperties>
</file>

<file path=docProps/custom.xml><?xml version="1.0" encoding="utf-8"?>
<Properties xmlns="http://schemas.openxmlformats.org/officeDocument/2006/custom-properties" xmlns:vt="http://schemas.openxmlformats.org/officeDocument/2006/docPropsVTypes"/>
</file>